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A0" w:rsidRPr="00301FB0" w:rsidRDefault="002F32A0" w:rsidP="00301FB0">
      <w:pPr>
        <w:pStyle w:val="Default"/>
        <w:ind w:firstLine="709"/>
        <w:jc w:val="center"/>
        <w:rPr>
          <w:sz w:val="32"/>
          <w:szCs w:val="32"/>
        </w:rPr>
      </w:pPr>
      <w:r w:rsidRPr="00301FB0">
        <w:rPr>
          <w:sz w:val="32"/>
          <w:szCs w:val="32"/>
        </w:rPr>
        <w:t>«Sveden»</w:t>
      </w:r>
    </w:p>
    <w:p w:rsidR="002F32A0" w:rsidRPr="00301FB0" w:rsidRDefault="002F32A0" w:rsidP="00301FB0">
      <w:pPr>
        <w:pStyle w:val="Default"/>
        <w:ind w:firstLine="709"/>
        <w:jc w:val="center"/>
        <w:rPr>
          <w:sz w:val="32"/>
          <w:szCs w:val="32"/>
        </w:rPr>
      </w:pPr>
      <w:r w:rsidRPr="00301FB0">
        <w:rPr>
          <w:sz w:val="32"/>
          <w:szCs w:val="32"/>
        </w:rPr>
        <w:t>АСУ «Электронный университет»</w:t>
      </w:r>
    </w:p>
    <w:p w:rsidR="002F32A0" w:rsidRPr="00301FB0" w:rsidRDefault="002F32A0" w:rsidP="00301FB0">
      <w:pPr>
        <w:pStyle w:val="Default"/>
        <w:ind w:firstLine="709"/>
      </w:pPr>
      <w:r w:rsidRPr="00301FB0">
        <w:t xml:space="preserve"> </w:t>
      </w:r>
    </w:p>
    <w:p w:rsidR="002F32A0" w:rsidRPr="00301FB0" w:rsidRDefault="002F32A0" w:rsidP="00301FB0">
      <w:pPr>
        <w:pStyle w:val="Default"/>
        <w:ind w:firstLine="709"/>
        <w:rPr>
          <w:bCs/>
          <w:sz w:val="28"/>
          <w:szCs w:val="28"/>
        </w:rPr>
      </w:pPr>
      <w:r w:rsidRPr="00301FB0">
        <w:rPr>
          <w:sz w:val="28"/>
          <w:szCs w:val="28"/>
        </w:rPr>
        <w:t>Загрузка  информации об основных образовательных программах  в БД  для р</w:t>
      </w:r>
      <w:r w:rsidRPr="00301FB0">
        <w:rPr>
          <w:bCs/>
          <w:sz w:val="28"/>
          <w:szCs w:val="28"/>
        </w:rPr>
        <w:t>азмещения  на официальном сайте университета</w:t>
      </w:r>
    </w:p>
    <w:p w:rsidR="002F32A0" w:rsidRPr="00301FB0" w:rsidRDefault="002F32A0" w:rsidP="00301FB0">
      <w:pPr>
        <w:pStyle w:val="Default"/>
        <w:ind w:firstLine="709"/>
        <w:rPr>
          <w:bCs/>
          <w:sz w:val="28"/>
          <w:szCs w:val="28"/>
        </w:rPr>
      </w:pPr>
    </w:p>
    <w:p w:rsidR="002F32A0" w:rsidRPr="00301FB0" w:rsidRDefault="002F32A0" w:rsidP="00301FB0">
      <w:pPr>
        <w:pStyle w:val="Default"/>
        <w:ind w:firstLine="709"/>
        <w:rPr>
          <w:sz w:val="28"/>
          <w:szCs w:val="28"/>
        </w:rPr>
      </w:pPr>
    </w:p>
    <w:p w:rsidR="002F32A0" w:rsidRPr="00301FB0" w:rsidRDefault="002F32A0" w:rsidP="00301FB0">
      <w:pPr>
        <w:pStyle w:val="Default"/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Для загрузки информации в модуль «Sveden» АСУ «Электронный университет» кафедры-разработчики представляют  набор файлов, соответствующих   бумажному варианту ООП, которая содержит следующие файлы </w:t>
      </w:r>
    </w:p>
    <w:p w:rsidR="002F32A0" w:rsidRPr="00301FB0" w:rsidRDefault="002F32A0" w:rsidP="00301FB0">
      <w:pPr>
        <w:pStyle w:val="Default"/>
        <w:ind w:firstLine="709"/>
        <w:rPr>
          <w:sz w:val="27"/>
          <w:szCs w:val="27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39"/>
      </w:tblGrid>
      <w:tr w:rsidR="002F32A0" w:rsidRPr="00301FB0" w:rsidTr="002F32A0">
        <w:trPr>
          <w:trHeight w:val="287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N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Пример названия </w:t>
            </w:r>
          </w:p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электронного документа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Содержание </w:t>
            </w:r>
          </w:p>
        </w:tc>
      </w:tr>
      <w:tr w:rsidR="002F32A0" w:rsidRPr="00301FB0" w:rsidTr="002F32A0">
        <w:trPr>
          <w:trHeight w:val="433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OOP_Napr &lt;2&gt; _Date&lt;3&gt;_Kaf&lt;4&gt;.pdf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Описание образовательной программы </w:t>
            </w:r>
          </w:p>
        </w:tc>
      </w:tr>
      <w:tr w:rsidR="002F32A0" w:rsidRPr="00301FB0" w:rsidTr="002F32A0">
        <w:trPr>
          <w:trHeight w:val="338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Ucheb_plan_Napr_Date_Kaf.pdf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Учебный план </w:t>
            </w:r>
          </w:p>
        </w:tc>
      </w:tr>
      <w:tr w:rsidR="002F32A0" w:rsidRPr="00301FB0" w:rsidTr="002F32A0">
        <w:trPr>
          <w:trHeight w:val="611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Annot_Disc &lt;5&gt; _Napr_Date_Kaf.pdf </w:t>
            </w:r>
          </w:p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Pril1_Annot_Disc_Napr_Date_Kaf.pdf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Аннотации к рабочим программам дисциплин (по каждой дисциплине в составе образовательной программы в отдельном файле) </w:t>
            </w:r>
          </w:p>
        </w:tc>
      </w:tr>
      <w:tr w:rsidR="002F32A0" w:rsidRPr="00301FB0" w:rsidTr="002F32A0">
        <w:trPr>
          <w:trHeight w:val="369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Graf_Napr_Date_Kaf.pdf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Календарный учебный график </w:t>
            </w:r>
          </w:p>
        </w:tc>
      </w:tr>
      <w:tr w:rsidR="002F32A0" w:rsidRPr="00301FB0" w:rsidTr="002F32A0">
        <w:trPr>
          <w:trHeight w:val="448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Inform_OOP_Date_Kaf.pdf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Практики, предусмотренные соответствующей образовательной программой </w:t>
            </w:r>
          </w:p>
        </w:tc>
      </w:tr>
      <w:tr w:rsidR="002F32A0" w:rsidRPr="00301FB0" w:rsidTr="002F32A0">
        <w:trPr>
          <w:trHeight w:val="609"/>
        </w:trPr>
        <w:tc>
          <w:tcPr>
            <w:tcW w:w="534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110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Metod_Disc_Napr_Date_Kaf.pdf </w:t>
            </w:r>
          </w:p>
        </w:tc>
        <w:tc>
          <w:tcPr>
            <w:tcW w:w="5139" w:type="dxa"/>
          </w:tcPr>
          <w:p w:rsidR="002F32A0" w:rsidRPr="00301FB0" w:rsidRDefault="002F32A0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Методические и иные документы, разработанные образовательной организацией для обеспечения образовательного процесса </w:t>
            </w:r>
          </w:p>
        </w:tc>
      </w:tr>
    </w:tbl>
    <w:p w:rsidR="002D352E" w:rsidRPr="00301FB0" w:rsidRDefault="002D352E" w:rsidP="00301FB0">
      <w:pPr>
        <w:ind w:firstLine="709"/>
      </w:pPr>
    </w:p>
    <w:p w:rsidR="00275DEB" w:rsidRPr="00301FB0" w:rsidRDefault="00275DEB" w:rsidP="00301FB0">
      <w:pPr>
        <w:ind w:firstLine="709"/>
      </w:pPr>
    </w:p>
    <w:p w:rsidR="00833174" w:rsidRPr="00301FB0" w:rsidRDefault="00275DEB" w:rsidP="00301FB0">
      <w:p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Вход </w:t>
      </w:r>
      <w:r w:rsidR="00945B9C" w:rsidRPr="00301FB0">
        <w:rPr>
          <w:sz w:val="28"/>
          <w:szCs w:val="28"/>
        </w:rPr>
        <w:t xml:space="preserve">в служебную часть сайта по кнопке </w:t>
      </w:r>
      <w:r w:rsidR="00945B9C" w:rsidRPr="00301FB0">
        <w:rPr>
          <w:sz w:val="28"/>
          <w:szCs w:val="28"/>
          <w:highlight w:val="lightGray"/>
        </w:rPr>
        <w:t>«В х о д»</w:t>
      </w:r>
      <w:r w:rsidR="00945B9C" w:rsidRPr="00301FB0">
        <w:rPr>
          <w:sz w:val="28"/>
          <w:szCs w:val="28"/>
        </w:rPr>
        <w:t xml:space="preserve">  на главной странице сайта или со страницы факультета или института.  </w:t>
      </w:r>
    </w:p>
    <w:p w:rsidR="00275DEB" w:rsidRPr="00301FB0" w:rsidRDefault="00DB7342" w:rsidP="00301FB0">
      <w:p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Способ </w:t>
      </w:r>
      <w:r w:rsidR="00945B9C" w:rsidRPr="00301FB0">
        <w:rPr>
          <w:sz w:val="28"/>
          <w:szCs w:val="28"/>
        </w:rPr>
        <w:t xml:space="preserve"> входа будет определять набор специальностей  для работы</w:t>
      </w:r>
      <w:r w:rsidR="00833174" w:rsidRPr="00301FB0">
        <w:rPr>
          <w:sz w:val="28"/>
          <w:szCs w:val="28"/>
        </w:rPr>
        <w:t xml:space="preserve"> </w:t>
      </w:r>
      <w:r w:rsidR="00945B9C" w:rsidRPr="00301FB0">
        <w:rPr>
          <w:sz w:val="28"/>
          <w:szCs w:val="28"/>
        </w:rPr>
        <w:t xml:space="preserve"> –</w:t>
      </w:r>
      <w:r w:rsidR="00833174" w:rsidRPr="00301FB0">
        <w:rPr>
          <w:sz w:val="28"/>
          <w:szCs w:val="28"/>
        </w:rPr>
        <w:t xml:space="preserve"> </w:t>
      </w:r>
      <w:r w:rsidR="00945B9C" w:rsidRPr="00301FB0">
        <w:rPr>
          <w:sz w:val="28"/>
          <w:szCs w:val="28"/>
        </w:rPr>
        <w:t xml:space="preserve"> все</w:t>
      </w:r>
      <w:r w:rsidR="00833174" w:rsidRPr="00301FB0">
        <w:rPr>
          <w:sz w:val="28"/>
          <w:szCs w:val="28"/>
        </w:rPr>
        <w:t xml:space="preserve">, если вошли с главной,  </w:t>
      </w:r>
      <w:r w:rsidR="00945B9C" w:rsidRPr="00301FB0">
        <w:rPr>
          <w:sz w:val="28"/>
          <w:szCs w:val="28"/>
        </w:rPr>
        <w:t xml:space="preserve"> или в пределах подразделения</w:t>
      </w:r>
      <w:r w:rsidR="00833174" w:rsidRPr="00301FB0">
        <w:rPr>
          <w:sz w:val="28"/>
          <w:szCs w:val="28"/>
        </w:rPr>
        <w:t xml:space="preserve">, </w:t>
      </w:r>
      <w:r w:rsidR="00945B9C" w:rsidRPr="00301FB0">
        <w:rPr>
          <w:sz w:val="28"/>
          <w:szCs w:val="28"/>
        </w:rPr>
        <w:t xml:space="preserve"> с которого «вошли»</w:t>
      </w:r>
      <w:r w:rsidR="00833174" w:rsidRPr="00301FB0">
        <w:rPr>
          <w:sz w:val="28"/>
          <w:szCs w:val="28"/>
        </w:rPr>
        <w:t xml:space="preserve">.  </w:t>
      </w:r>
    </w:p>
    <w:p w:rsidR="00275DEB" w:rsidRPr="00301FB0" w:rsidRDefault="00275DEB" w:rsidP="00301FB0">
      <w:pPr>
        <w:ind w:firstLine="709"/>
      </w:pPr>
    </w:p>
    <w:p w:rsidR="00275DEB" w:rsidRPr="00301FB0" w:rsidRDefault="00E672D8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334308D3" wp14:editId="2DB64F8F">
            <wp:extent cx="2709802" cy="2952750"/>
            <wp:effectExtent l="38100" t="38100" r="90805" b="952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00" cy="29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945B9C" w:rsidRPr="00301FB0">
        <w:rPr>
          <w:lang w:eastAsia="ru-RU"/>
        </w:rPr>
        <w:t xml:space="preserve">   </w:t>
      </w:r>
      <w:r w:rsidR="00275DEB" w:rsidRPr="00301FB0">
        <w:rPr>
          <w:noProof/>
          <w:lang w:eastAsia="ru-RU"/>
        </w:rPr>
        <w:drawing>
          <wp:inline distT="0" distB="0" distL="0" distR="0" wp14:anchorId="4616F0AC" wp14:editId="791BDA83">
            <wp:extent cx="3106428" cy="2971800"/>
            <wp:effectExtent l="38100" t="38100" r="93980" b="952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83" cy="29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2D8" w:rsidRPr="00301FB0" w:rsidRDefault="00875729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Модуль для загрузки документов по специальностям – ссылка - SVEDEN(Специальности). </w:t>
      </w:r>
    </w:p>
    <w:p w:rsidR="00E672D8" w:rsidRPr="00301FB0" w:rsidRDefault="00E672D8" w:rsidP="00301FB0">
      <w:pPr>
        <w:ind w:firstLine="709"/>
        <w:rPr>
          <w:lang w:eastAsia="ru-RU"/>
        </w:rPr>
      </w:pPr>
    </w:p>
    <w:p w:rsidR="00E672D8" w:rsidRPr="00301FB0" w:rsidRDefault="00E672D8" w:rsidP="00301FB0">
      <w:pPr>
        <w:ind w:firstLine="709"/>
        <w:rPr>
          <w:lang w:eastAsia="ru-RU"/>
        </w:rPr>
      </w:pPr>
    </w:p>
    <w:p w:rsidR="00E672D8" w:rsidRPr="00301FB0" w:rsidRDefault="00E672D8" w:rsidP="00301FB0">
      <w:pPr>
        <w:ind w:firstLine="709"/>
        <w:rPr>
          <w:lang w:eastAsia="ru-RU"/>
        </w:rPr>
      </w:pPr>
    </w:p>
    <w:p w:rsidR="00833174" w:rsidRPr="00301FB0" w:rsidRDefault="00875729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Вначале надо выбрать уровень образования:</w:t>
      </w:r>
    </w:p>
    <w:p w:rsidR="00875729" w:rsidRPr="00301FB0" w:rsidRDefault="00875729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3C9AC03D" wp14:editId="17CDA653">
            <wp:extent cx="5934075" cy="2009775"/>
            <wp:effectExtent l="38100" t="38100" r="104775" b="1047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2D8" w:rsidRPr="00301FB0" w:rsidRDefault="00DB7342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Появится список специальностей, созданных в системе «АСУ Университет».  </w:t>
      </w:r>
      <w:r w:rsidR="006F2565" w:rsidRPr="00301FB0">
        <w:rPr>
          <w:sz w:val="28"/>
          <w:szCs w:val="28"/>
          <w:lang w:eastAsia="ru-RU"/>
        </w:rPr>
        <w:t>Если  «вход» был не с главной страницы, а со страницы института или факультета, список будет содержать только их специальности.</w:t>
      </w:r>
    </w:p>
    <w:p w:rsidR="00E672D8" w:rsidRPr="00301FB0" w:rsidRDefault="00E672D8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4772808A" wp14:editId="0EBA056D">
            <wp:extent cx="5924550" cy="2733675"/>
            <wp:effectExtent l="38100" t="38100" r="95250" b="104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63B3" w:rsidRPr="00301FB0" w:rsidRDefault="002C63B3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Не все строки специальностей могут быть актуальными, т.е. используемыми в обучении,  на текущий момент. Надо научит</w:t>
      </w:r>
      <w:r w:rsidR="00DD5FDE" w:rsidRPr="00301FB0">
        <w:rPr>
          <w:sz w:val="28"/>
          <w:szCs w:val="28"/>
          <w:lang w:eastAsia="ru-RU"/>
        </w:rPr>
        <w:t>ь</w:t>
      </w:r>
      <w:r w:rsidRPr="00301FB0">
        <w:rPr>
          <w:sz w:val="28"/>
          <w:szCs w:val="28"/>
          <w:lang w:eastAsia="ru-RU"/>
        </w:rPr>
        <w:t xml:space="preserve">ся их различать, чтобы сопоставить печатные документы с соответствующей специальностью в «АСУ Университет». </w:t>
      </w:r>
    </w:p>
    <w:p w:rsidR="002C63B3" w:rsidRPr="00301FB0" w:rsidRDefault="002C63B3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  Для анализа есть вся информация: код, название, профиль, форма и статистика (</w:t>
      </w:r>
      <w:r w:rsidR="006F2565" w:rsidRPr="00301FB0">
        <w:rPr>
          <w:sz w:val="28"/>
          <w:szCs w:val="28"/>
          <w:lang w:eastAsia="ru-RU"/>
        </w:rPr>
        <w:t>количество обу</w:t>
      </w:r>
      <w:r w:rsidRPr="00301FB0">
        <w:rPr>
          <w:sz w:val="28"/>
          <w:szCs w:val="28"/>
          <w:lang w:eastAsia="ru-RU"/>
        </w:rPr>
        <w:t>чающихся студентов, группы, и количество загруженных учебных планов (УП)</w:t>
      </w:r>
      <w:r w:rsidR="00DB7342" w:rsidRPr="00301FB0">
        <w:rPr>
          <w:sz w:val="28"/>
          <w:szCs w:val="28"/>
          <w:lang w:eastAsia="ru-RU"/>
        </w:rPr>
        <w:t>)</w:t>
      </w:r>
      <w:r w:rsidRPr="00301FB0">
        <w:rPr>
          <w:sz w:val="28"/>
          <w:szCs w:val="28"/>
          <w:lang w:eastAsia="ru-RU"/>
        </w:rPr>
        <w:t xml:space="preserve">. Специальности, по которым </w:t>
      </w:r>
      <w:r w:rsidR="007116B7" w:rsidRPr="00301FB0">
        <w:rPr>
          <w:sz w:val="28"/>
          <w:szCs w:val="28"/>
          <w:lang w:eastAsia="ru-RU"/>
        </w:rPr>
        <w:t>есть</w:t>
      </w:r>
      <w:r w:rsidRPr="00301FB0">
        <w:rPr>
          <w:sz w:val="28"/>
          <w:szCs w:val="28"/>
          <w:lang w:eastAsia="ru-RU"/>
        </w:rPr>
        <w:t xml:space="preserve">  студенты и </w:t>
      </w:r>
      <w:r w:rsidR="007116B7" w:rsidRPr="00301FB0">
        <w:rPr>
          <w:sz w:val="28"/>
          <w:szCs w:val="28"/>
          <w:lang w:eastAsia="ru-RU"/>
        </w:rPr>
        <w:t>загруже</w:t>
      </w:r>
      <w:r w:rsidR="00DD5FDE" w:rsidRPr="00301FB0">
        <w:rPr>
          <w:sz w:val="28"/>
          <w:szCs w:val="28"/>
          <w:lang w:eastAsia="ru-RU"/>
        </w:rPr>
        <w:t>н</w:t>
      </w:r>
      <w:r w:rsidR="007116B7" w:rsidRPr="00301FB0">
        <w:rPr>
          <w:sz w:val="28"/>
          <w:szCs w:val="28"/>
          <w:lang w:eastAsia="ru-RU"/>
        </w:rPr>
        <w:t>ы</w:t>
      </w:r>
      <w:r w:rsidRPr="00301FB0">
        <w:rPr>
          <w:sz w:val="28"/>
          <w:szCs w:val="28"/>
          <w:lang w:eastAsia="ru-RU"/>
        </w:rPr>
        <w:t xml:space="preserve"> учебные планы</w:t>
      </w:r>
      <w:r w:rsidR="00DD5FDE" w:rsidRPr="00301FB0">
        <w:rPr>
          <w:sz w:val="28"/>
          <w:szCs w:val="28"/>
          <w:lang w:eastAsia="ru-RU"/>
        </w:rPr>
        <w:t xml:space="preserve">, </w:t>
      </w:r>
      <w:r w:rsidRPr="00301FB0">
        <w:rPr>
          <w:sz w:val="28"/>
          <w:szCs w:val="28"/>
          <w:lang w:eastAsia="ru-RU"/>
        </w:rPr>
        <w:t xml:space="preserve"> выделены зеленым цветом. </w:t>
      </w:r>
    </w:p>
    <w:p w:rsidR="00106000" w:rsidRPr="00301FB0" w:rsidRDefault="00106000" w:rsidP="00301FB0">
      <w:pPr>
        <w:ind w:firstLine="709"/>
        <w:rPr>
          <w:sz w:val="28"/>
          <w:szCs w:val="28"/>
          <w:lang w:eastAsia="ru-RU"/>
        </w:rPr>
      </w:pPr>
    </w:p>
    <w:p w:rsidR="006F2565" w:rsidRPr="00301FB0" w:rsidRDefault="00DD5FD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Загруженные</w:t>
      </w:r>
      <w:r w:rsidR="006F2565" w:rsidRPr="00301FB0">
        <w:rPr>
          <w:sz w:val="28"/>
          <w:szCs w:val="28"/>
          <w:lang w:eastAsia="ru-RU"/>
        </w:rPr>
        <w:t xml:space="preserve"> документы по каждой специальности </w:t>
      </w:r>
      <w:r w:rsidRPr="00301FB0">
        <w:rPr>
          <w:sz w:val="28"/>
          <w:szCs w:val="28"/>
          <w:lang w:eastAsia="ru-RU"/>
        </w:rPr>
        <w:t>отображаются</w:t>
      </w:r>
      <w:r w:rsidR="006F2565" w:rsidRPr="00301FB0">
        <w:rPr>
          <w:sz w:val="28"/>
          <w:szCs w:val="28"/>
          <w:lang w:eastAsia="ru-RU"/>
        </w:rPr>
        <w:t xml:space="preserve"> в правой колонке</w:t>
      </w:r>
      <w:r w:rsidR="00106000" w:rsidRPr="00301FB0">
        <w:rPr>
          <w:sz w:val="28"/>
          <w:szCs w:val="28"/>
          <w:lang w:eastAsia="ru-RU"/>
        </w:rPr>
        <w:t xml:space="preserve"> с названием по типам документов и годам.</w:t>
      </w:r>
    </w:p>
    <w:p w:rsidR="00106000" w:rsidRPr="00301FB0" w:rsidRDefault="00106000" w:rsidP="00301FB0">
      <w:pPr>
        <w:ind w:firstLine="709"/>
        <w:rPr>
          <w:sz w:val="28"/>
          <w:szCs w:val="28"/>
          <w:lang w:eastAsia="ru-RU"/>
        </w:rPr>
      </w:pPr>
    </w:p>
    <w:p w:rsidR="00106000" w:rsidRPr="00301FB0" w:rsidRDefault="0010600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Чтобы перейти к загрузке </w:t>
      </w:r>
      <w:proofErr w:type="gramStart"/>
      <w:r w:rsidRPr="00301FB0">
        <w:rPr>
          <w:sz w:val="28"/>
          <w:szCs w:val="28"/>
          <w:lang w:eastAsia="ru-RU"/>
        </w:rPr>
        <w:t>новых</w:t>
      </w:r>
      <w:proofErr w:type="gramEnd"/>
      <w:r w:rsidRPr="00301FB0">
        <w:rPr>
          <w:sz w:val="28"/>
          <w:szCs w:val="28"/>
          <w:lang w:eastAsia="ru-RU"/>
        </w:rPr>
        <w:t xml:space="preserve"> или </w:t>
      </w:r>
      <w:r w:rsidR="00DD5FDE" w:rsidRPr="00301FB0">
        <w:rPr>
          <w:sz w:val="28"/>
          <w:szCs w:val="28"/>
          <w:lang w:eastAsia="ru-RU"/>
        </w:rPr>
        <w:t xml:space="preserve">коррекции </w:t>
      </w:r>
      <w:r w:rsidR="003055E8" w:rsidRPr="00301FB0">
        <w:rPr>
          <w:sz w:val="28"/>
          <w:szCs w:val="28"/>
          <w:lang w:eastAsia="ru-RU"/>
        </w:rPr>
        <w:t xml:space="preserve"> введенных следует прой</w:t>
      </w:r>
      <w:r w:rsidRPr="00301FB0">
        <w:rPr>
          <w:sz w:val="28"/>
          <w:szCs w:val="28"/>
          <w:lang w:eastAsia="ru-RU"/>
        </w:rPr>
        <w:t xml:space="preserve">ти </w:t>
      </w:r>
      <w:r w:rsidR="003055E8" w:rsidRPr="00301FB0">
        <w:rPr>
          <w:sz w:val="28"/>
          <w:szCs w:val="28"/>
          <w:lang w:eastAsia="ru-RU"/>
        </w:rPr>
        <w:t xml:space="preserve"> по </w:t>
      </w:r>
      <w:r w:rsidRPr="00301FB0">
        <w:rPr>
          <w:sz w:val="28"/>
          <w:szCs w:val="28"/>
          <w:lang w:eastAsia="ru-RU"/>
        </w:rPr>
        <w:t xml:space="preserve">ссылке «желтый плюс»: </w:t>
      </w:r>
      <w:r w:rsidRPr="00301FB0">
        <w:rPr>
          <w:sz w:val="28"/>
          <w:szCs w:val="28"/>
          <w:highlight w:val="yellow"/>
          <w:lang w:eastAsia="ru-RU"/>
        </w:rPr>
        <w:t>+</w:t>
      </w:r>
      <w:r w:rsidRPr="00301FB0">
        <w:rPr>
          <w:sz w:val="28"/>
          <w:szCs w:val="28"/>
          <w:lang w:eastAsia="ru-RU"/>
        </w:rPr>
        <w:t>.</w:t>
      </w:r>
    </w:p>
    <w:p w:rsidR="00301FB0" w:rsidRPr="00301FB0" w:rsidRDefault="00301FB0" w:rsidP="00301FB0">
      <w:pPr>
        <w:ind w:firstLine="709"/>
        <w:rPr>
          <w:sz w:val="28"/>
          <w:szCs w:val="28"/>
          <w:lang w:eastAsia="ru-RU"/>
        </w:rPr>
      </w:pPr>
    </w:p>
    <w:p w:rsidR="00106000" w:rsidRPr="00301FB0" w:rsidRDefault="00301FB0" w:rsidP="00301FB0">
      <w:pPr>
        <w:ind w:firstLine="709"/>
        <w:rPr>
          <w:b/>
          <w:sz w:val="28"/>
          <w:szCs w:val="28"/>
          <w:lang w:eastAsia="ru-RU"/>
        </w:rPr>
      </w:pPr>
      <w:r w:rsidRPr="00301FB0">
        <w:rPr>
          <w:b/>
          <w:sz w:val="28"/>
          <w:szCs w:val="28"/>
          <w:lang w:eastAsia="ru-RU"/>
        </w:rPr>
        <w:t>ЗАГРУЗКА НОВЫХ ДОКУМЕНТОВ</w:t>
      </w:r>
    </w:p>
    <w:p w:rsidR="00301FB0" w:rsidRPr="00301FB0" w:rsidRDefault="00301FB0" w:rsidP="00301FB0">
      <w:pPr>
        <w:ind w:firstLine="709"/>
        <w:rPr>
          <w:b/>
          <w:sz w:val="28"/>
          <w:szCs w:val="28"/>
          <w:lang w:eastAsia="ru-RU"/>
        </w:rPr>
      </w:pPr>
    </w:p>
    <w:p w:rsidR="00D42370" w:rsidRPr="00301FB0" w:rsidRDefault="00D4237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Страница загрузки документов по специальности содержит вновь всю </w:t>
      </w:r>
      <w:r w:rsidRPr="00301FB0">
        <w:rPr>
          <w:sz w:val="28"/>
          <w:szCs w:val="28"/>
          <w:lang w:eastAsia="ru-RU"/>
        </w:rPr>
        <w:lastRenderedPageBreak/>
        <w:t>информацию о самой специальности и учебных планах. По уч</w:t>
      </w:r>
      <w:r w:rsidR="003055E8" w:rsidRPr="00301FB0">
        <w:rPr>
          <w:sz w:val="28"/>
          <w:szCs w:val="28"/>
          <w:lang w:eastAsia="ru-RU"/>
        </w:rPr>
        <w:t xml:space="preserve">ебным планам </w:t>
      </w:r>
      <w:r w:rsidR="00DD5FDE" w:rsidRPr="00301FB0">
        <w:rPr>
          <w:sz w:val="28"/>
          <w:szCs w:val="28"/>
          <w:lang w:eastAsia="ru-RU"/>
        </w:rPr>
        <w:t xml:space="preserve">указывается </w:t>
      </w:r>
      <w:r w:rsidR="003055E8" w:rsidRPr="00301FB0">
        <w:rPr>
          <w:sz w:val="28"/>
          <w:szCs w:val="28"/>
          <w:lang w:eastAsia="ru-RU"/>
        </w:rPr>
        <w:t xml:space="preserve"> код, дат</w:t>
      </w:r>
      <w:r w:rsidRPr="00301FB0">
        <w:rPr>
          <w:sz w:val="28"/>
          <w:szCs w:val="28"/>
          <w:lang w:eastAsia="ru-RU"/>
        </w:rPr>
        <w:t xml:space="preserve">а начала обучения и </w:t>
      </w:r>
      <w:r w:rsidR="00DD5FDE" w:rsidRPr="00301FB0">
        <w:rPr>
          <w:sz w:val="28"/>
          <w:szCs w:val="28"/>
          <w:lang w:eastAsia="ru-RU"/>
        </w:rPr>
        <w:t>комментарий</w:t>
      </w:r>
      <w:r w:rsidRPr="00301FB0">
        <w:rPr>
          <w:sz w:val="28"/>
          <w:szCs w:val="28"/>
          <w:lang w:eastAsia="ru-RU"/>
        </w:rPr>
        <w:t xml:space="preserve">, </w:t>
      </w:r>
      <w:r w:rsidR="00DD5FDE" w:rsidRPr="00301FB0">
        <w:rPr>
          <w:sz w:val="28"/>
          <w:szCs w:val="28"/>
          <w:lang w:eastAsia="ru-RU"/>
        </w:rPr>
        <w:t>введённый</w:t>
      </w:r>
      <w:r w:rsidRPr="00301FB0">
        <w:rPr>
          <w:sz w:val="28"/>
          <w:szCs w:val="28"/>
          <w:lang w:eastAsia="ru-RU"/>
        </w:rPr>
        <w:t xml:space="preserve"> при загрузке или создании. </w:t>
      </w:r>
    </w:p>
    <w:p w:rsidR="001E01EC" w:rsidRPr="00301FB0" w:rsidRDefault="001E01E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Загруженные документы, если они уже есть,  также отображаются ссылками в соответствии со своим содержанием.</w:t>
      </w:r>
    </w:p>
    <w:p w:rsidR="00F91C4E" w:rsidRPr="00301FB0" w:rsidRDefault="00F91C4E" w:rsidP="00301FB0">
      <w:pPr>
        <w:ind w:firstLine="709"/>
        <w:rPr>
          <w:sz w:val="28"/>
          <w:szCs w:val="28"/>
          <w:lang w:eastAsia="ru-RU"/>
        </w:rPr>
      </w:pPr>
    </w:p>
    <w:p w:rsidR="00F91C4E" w:rsidRPr="00301FB0" w:rsidRDefault="00F91C4E" w:rsidP="00301FB0">
      <w:pPr>
        <w:ind w:firstLine="709"/>
        <w:rPr>
          <w:lang w:eastAsia="ru-RU"/>
        </w:rPr>
      </w:pPr>
    </w:p>
    <w:p w:rsidR="001E01EC" w:rsidRPr="00301FB0" w:rsidRDefault="001E01EC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116EF187" wp14:editId="68349418">
            <wp:extent cx="6638925" cy="4572000"/>
            <wp:effectExtent l="38100" t="38100" r="104775" b="952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1C4E" w:rsidRPr="00301FB0" w:rsidRDefault="00F91C4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4224492" wp14:editId="71AD656F">
            <wp:simplePos x="0" y="0"/>
            <wp:positionH relativeFrom="column">
              <wp:posOffset>-38100</wp:posOffset>
            </wp:positionH>
            <wp:positionV relativeFrom="paragraph">
              <wp:posOffset>267335</wp:posOffset>
            </wp:positionV>
            <wp:extent cx="631825" cy="1304925"/>
            <wp:effectExtent l="38100" t="38100" r="92075" b="1047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FB0">
        <w:rPr>
          <w:sz w:val="28"/>
          <w:szCs w:val="28"/>
          <w:lang w:eastAsia="ru-RU"/>
        </w:rPr>
        <w:t xml:space="preserve">Документы по специальностям предполагается вводить за каждый год отдельно, соответственно, на странице загрузки </w:t>
      </w:r>
      <w:r w:rsidR="00DB7342" w:rsidRPr="00301FB0">
        <w:rPr>
          <w:sz w:val="28"/>
          <w:szCs w:val="28"/>
          <w:lang w:eastAsia="ru-RU"/>
        </w:rPr>
        <w:t>показываются</w:t>
      </w:r>
      <w:r w:rsidRPr="00301FB0">
        <w:rPr>
          <w:sz w:val="28"/>
          <w:szCs w:val="28"/>
          <w:lang w:eastAsia="ru-RU"/>
        </w:rPr>
        <w:t xml:space="preserve"> и загружаются  документы за указанный год. Слева есть выпадающий список (2012 - 2017) для выбора.  По умолчанию он выставлен в 2016, чтобы загружать или корректировать список </w:t>
      </w:r>
      <w:r w:rsidR="00DB7342" w:rsidRPr="00301FB0">
        <w:rPr>
          <w:sz w:val="28"/>
          <w:szCs w:val="28"/>
          <w:lang w:eastAsia="ru-RU"/>
        </w:rPr>
        <w:t>документов</w:t>
      </w:r>
      <w:r w:rsidRPr="00301FB0">
        <w:rPr>
          <w:sz w:val="28"/>
          <w:szCs w:val="28"/>
          <w:lang w:eastAsia="ru-RU"/>
        </w:rPr>
        <w:t xml:space="preserve"> за другой год, надо выбрать соответствующий в списке. </w:t>
      </w:r>
    </w:p>
    <w:p w:rsidR="00F91C4E" w:rsidRPr="00301FB0" w:rsidRDefault="00F91C4E" w:rsidP="00301FB0">
      <w:pPr>
        <w:ind w:firstLine="709"/>
        <w:rPr>
          <w:sz w:val="28"/>
          <w:lang w:eastAsia="ru-RU"/>
        </w:rPr>
      </w:pPr>
      <w:r w:rsidRPr="00301FB0">
        <w:rPr>
          <w:sz w:val="28"/>
          <w:lang w:eastAsia="ru-RU"/>
        </w:rPr>
        <w:t>Информация о специальности и планах при этом не меняется, только списки загруженных документов.</w:t>
      </w:r>
    </w:p>
    <w:p w:rsidR="00D42370" w:rsidRPr="00301FB0" w:rsidRDefault="00D42370" w:rsidP="00301FB0">
      <w:pPr>
        <w:ind w:firstLine="709"/>
        <w:rPr>
          <w:lang w:eastAsia="ru-RU"/>
        </w:rPr>
      </w:pPr>
    </w:p>
    <w:p w:rsidR="0090789D" w:rsidRPr="00301FB0" w:rsidRDefault="0090789D" w:rsidP="00301FB0">
      <w:pPr>
        <w:pStyle w:val="Default"/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Согласно </w:t>
      </w:r>
      <w:r w:rsidR="00B613E3" w:rsidRPr="00301FB0">
        <w:rPr>
          <w:sz w:val="28"/>
          <w:szCs w:val="28"/>
        </w:rPr>
        <w:t xml:space="preserve"> п</w:t>
      </w:r>
      <w:r w:rsidR="00DD5FDE" w:rsidRPr="00301FB0">
        <w:rPr>
          <w:sz w:val="28"/>
          <w:szCs w:val="28"/>
        </w:rPr>
        <w:t xml:space="preserve">риказу </w:t>
      </w:r>
      <w:r w:rsidRPr="00301FB0">
        <w:rPr>
          <w:sz w:val="28"/>
          <w:szCs w:val="28"/>
        </w:rPr>
        <w:t xml:space="preserve"> Рособрнадзора</w:t>
      </w:r>
      <w:r w:rsidR="0010683B" w:rsidRPr="00301FB0">
        <w:rPr>
          <w:sz w:val="28"/>
          <w:szCs w:val="28"/>
        </w:rPr>
        <w:t xml:space="preserve">, </w:t>
      </w:r>
      <w:r w:rsidRPr="00301FB0">
        <w:rPr>
          <w:sz w:val="28"/>
          <w:szCs w:val="28"/>
        </w:rPr>
        <w:t xml:space="preserve">  </w:t>
      </w:r>
      <w:r w:rsidRPr="00301FB0">
        <w:rPr>
          <w:sz w:val="28"/>
          <w:szCs w:val="28"/>
          <w:lang w:eastAsia="ru-RU"/>
        </w:rPr>
        <w:t>документы должны  быть представлены в следующей иерархии:</w:t>
      </w:r>
    </w:p>
    <w:p w:rsidR="0090789D" w:rsidRPr="00301FB0" w:rsidRDefault="0090789D" w:rsidP="00301FB0">
      <w:pPr>
        <w:pStyle w:val="Default"/>
        <w:ind w:firstLine="709"/>
        <w:rPr>
          <w:lang w:eastAsia="ru-RU"/>
        </w:rPr>
      </w:pPr>
      <w:r w:rsidRPr="00301FB0">
        <w:rPr>
          <w:lang w:eastAsia="ru-RU"/>
        </w:rPr>
        <w:t xml:space="preserve"> 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39"/>
      </w:tblGrid>
      <w:tr w:rsidR="0090789D" w:rsidRPr="00301FB0" w:rsidTr="007F772E">
        <w:trPr>
          <w:trHeight w:val="433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Описание образовательной программы </w:t>
            </w:r>
          </w:p>
        </w:tc>
      </w:tr>
      <w:tr w:rsidR="0090789D" w:rsidRPr="00301FB0" w:rsidTr="007F772E">
        <w:trPr>
          <w:trHeight w:val="338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 xml:space="preserve">Учебный план по специальности </w:t>
            </w: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Учебный план </w:t>
            </w:r>
          </w:p>
        </w:tc>
      </w:tr>
      <w:tr w:rsidR="0090789D" w:rsidRPr="00301FB0" w:rsidTr="007F772E">
        <w:trPr>
          <w:trHeight w:val="369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Календарный учебный график </w:t>
            </w:r>
          </w:p>
        </w:tc>
      </w:tr>
      <w:tr w:rsidR="0090789D" w:rsidRPr="00301FB0" w:rsidTr="007F772E">
        <w:trPr>
          <w:trHeight w:val="448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Практики, предусмотренные соответствующей образовательной программой </w:t>
            </w:r>
          </w:p>
        </w:tc>
      </w:tr>
      <w:tr w:rsidR="0090789D" w:rsidRPr="00301FB0" w:rsidTr="007F772E">
        <w:trPr>
          <w:trHeight w:val="609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Методические и иные документы, разработанные образовательной организацией для обеспечения образовательного процесса </w:t>
            </w:r>
          </w:p>
        </w:tc>
      </w:tr>
      <w:tr w:rsidR="0090789D" w:rsidRPr="00301FB0" w:rsidTr="007F772E">
        <w:trPr>
          <w:trHeight w:val="609"/>
        </w:trPr>
        <w:tc>
          <w:tcPr>
            <w:tcW w:w="534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b/>
                <w:sz w:val="20"/>
                <w:szCs w:val="20"/>
              </w:rPr>
            </w:pPr>
            <w:r w:rsidRPr="00301FB0">
              <w:rPr>
                <w:b/>
                <w:sz w:val="20"/>
                <w:szCs w:val="20"/>
              </w:rPr>
              <w:t>Дисциплины учебного плана по специальности</w:t>
            </w:r>
          </w:p>
        </w:tc>
        <w:tc>
          <w:tcPr>
            <w:tcW w:w="5139" w:type="dxa"/>
          </w:tcPr>
          <w:p w:rsidR="0090789D" w:rsidRPr="00301FB0" w:rsidRDefault="0090789D" w:rsidP="00301FB0">
            <w:pPr>
              <w:pStyle w:val="Default"/>
              <w:ind w:firstLine="709"/>
              <w:rPr>
                <w:sz w:val="20"/>
                <w:szCs w:val="20"/>
              </w:rPr>
            </w:pPr>
            <w:r w:rsidRPr="00301FB0">
              <w:rPr>
                <w:sz w:val="20"/>
                <w:szCs w:val="20"/>
              </w:rPr>
              <w:t xml:space="preserve">Аннотации к рабочим программам дисциплин (по каждой дисциплине в составе образовательной программы в отдельном файле) </w:t>
            </w:r>
          </w:p>
        </w:tc>
      </w:tr>
    </w:tbl>
    <w:p w:rsidR="00301FB0" w:rsidRPr="00301FB0" w:rsidRDefault="00301FB0" w:rsidP="00301FB0">
      <w:pPr>
        <w:ind w:firstLine="709"/>
        <w:rPr>
          <w:sz w:val="28"/>
          <w:szCs w:val="28"/>
          <w:lang w:eastAsia="ru-RU"/>
        </w:rPr>
      </w:pPr>
    </w:p>
    <w:p w:rsidR="00B613E3" w:rsidRPr="00301FB0" w:rsidRDefault="00F91C4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Итак,  первый уровень – это специальность, жмем на первый «желтый плюс»: </w:t>
      </w:r>
    </w:p>
    <w:p w:rsidR="00106000" w:rsidRPr="00301FB0" w:rsidRDefault="00106000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24194FB5" wp14:editId="7A139A4F">
            <wp:extent cx="5335347" cy="3676650"/>
            <wp:effectExtent l="38100" t="38100" r="93980" b="952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4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683B" w:rsidRPr="00301FB0" w:rsidRDefault="0010683B" w:rsidP="00301FB0">
      <w:pPr>
        <w:ind w:firstLine="709"/>
        <w:rPr>
          <w:lang w:eastAsia="ru-RU"/>
        </w:rPr>
      </w:pPr>
    </w:p>
    <w:p w:rsidR="0010683B" w:rsidRPr="00301FB0" w:rsidRDefault="00F91C4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Откроется список загруженных документов  для корректировки, жмем на ссылку «Новый документ»: </w:t>
      </w:r>
    </w:p>
    <w:p w:rsidR="002C63B3" w:rsidRPr="00301FB0" w:rsidRDefault="002C63B3" w:rsidP="00301FB0">
      <w:pPr>
        <w:ind w:firstLine="709"/>
        <w:rPr>
          <w:sz w:val="28"/>
          <w:szCs w:val="28"/>
          <w:lang w:eastAsia="ru-RU"/>
        </w:rPr>
      </w:pPr>
    </w:p>
    <w:p w:rsidR="0010683B" w:rsidRPr="00301FB0" w:rsidRDefault="0010683B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5D13B472" wp14:editId="57FE5B0B">
            <wp:extent cx="5818731" cy="3581400"/>
            <wp:effectExtent l="38100" t="38100" r="86995" b="952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731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683B" w:rsidRPr="00301FB0" w:rsidRDefault="00F91C4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lastRenderedPageBreak/>
        <w:t>Раскроется форма для выбора файла – документа с компьютера:</w:t>
      </w:r>
    </w:p>
    <w:p w:rsidR="0010683B" w:rsidRPr="00301FB0" w:rsidRDefault="0010683B" w:rsidP="00301FB0">
      <w:pPr>
        <w:ind w:firstLine="709"/>
        <w:rPr>
          <w:lang w:eastAsia="ru-RU"/>
        </w:rPr>
      </w:pPr>
      <w:r w:rsidRPr="00301FB0">
        <w:rPr>
          <w:noProof/>
          <w:lang w:eastAsia="ru-RU"/>
        </w:rPr>
        <w:drawing>
          <wp:inline distT="0" distB="0" distL="0" distR="0" wp14:anchorId="53F7A8D6" wp14:editId="5F14EC89">
            <wp:extent cx="5819775" cy="883805"/>
            <wp:effectExtent l="38100" t="38100" r="85725" b="882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683B" w:rsidRPr="00301FB0" w:rsidRDefault="0010683B" w:rsidP="00301FB0">
      <w:pPr>
        <w:ind w:firstLine="709"/>
        <w:rPr>
          <w:lang w:eastAsia="ru-RU"/>
        </w:rPr>
      </w:pPr>
    </w:p>
    <w:p w:rsidR="0010683B" w:rsidRPr="00301FB0" w:rsidRDefault="00F91C4E" w:rsidP="00301FB0">
      <w:pPr>
        <w:ind w:firstLine="709"/>
        <w:rPr>
          <w:sz w:val="28"/>
          <w:szCs w:val="28"/>
        </w:rPr>
      </w:pPr>
      <w:r w:rsidRPr="00301FB0">
        <w:rPr>
          <w:b/>
          <w:sz w:val="28"/>
          <w:szCs w:val="28"/>
          <w:lang w:eastAsia="ru-RU"/>
        </w:rPr>
        <w:t>С</w:t>
      </w:r>
      <w:r w:rsidR="0010683B" w:rsidRPr="00301FB0">
        <w:rPr>
          <w:b/>
          <w:sz w:val="28"/>
          <w:szCs w:val="28"/>
          <w:lang w:eastAsia="ru-RU"/>
        </w:rPr>
        <w:t>пециальность</w:t>
      </w:r>
      <w:r w:rsidRPr="00301FB0">
        <w:rPr>
          <w:b/>
          <w:sz w:val="28"/>
          <w:szCs w:val="28"/>
          <w:lang w:eastAsia="ru-RU"/>
        </w:rPr>
        <w:t xml:space="preserve">  - это  первый уровень</w:t>
      </w:r>
      <w:r w:rsidR="0010683B" w:rsidRPr="00301FB0">
        <w:rPr>
          <w:sz w:val="28"/>
          <w:szCs w:val="28"/>
          <w:lang w:eastAsia="ru-RU"/>
        </w:rPr>
        <w:t>, документ, относящийся к этому уровню – это «</w:t>
      </w:r>
      <w:r w:rsidR="0010683B" w:rsidRPr="00301FB0">
        <w:rPr>
          <w:sz w:val="28"/>
          <w:szCs w:val="28"/>
        </w:rPr>
        <w:t>Описание образовательной программы»</w:t>
      </w:r>
      <w:r w:rsidRPr="00301FB0">
        <w:rPr>
          <w:sz w:val="28"/>
          <w:szCs w:val="28"/>
        </w:rPr>
        <w:t xml:space="preserve">. </w:t>
      </w:r>
    </w:p>
    <w:p w:rsidR="005B3C86" w:rsidRPr="00301FB0" w:rsidRDefault="005B3C86" w:rsidP="00301FB0">
      <w:p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>Жмем на кнопку «Обзор», выбираем файл из документов на компьютере:</w:t>
      </w:r>
    </w:p>
    <w:p w:rsidR="0010683B" w:rsidRPr="00301FB0" w:rsidRDefault="00F91C4E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40C338F5" wp14:editId="1C6CEC24">
            <wp:extent cx="6591300" cy="4851272"/>
            <wp:effectExtent l="38100" t="38100" r="95250" b="1022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8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3C86" w:rsidRPr="00301FB0" w:rsidRDefault="00DA60C7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Имя файла появляется в строке «Файл», если формат файла не соответствует заданному шаблону, можно ввести в поле «комментарий» правильное название:  </w:t>
      </w:r>
    </w:p>
    <w:p w:rsidR="005B3C86" w:rsidRPr="00301FB0" w:rsidRDefault="005B3C8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19ABF274" wp14:editId="748109A7">
            <wp:extent cx="6648450" cy="1066800"/>
            <wp:effectExtent l="38100" t="38100" r="95250" b="952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21FC" w:rsidRPr="00301FB0" w:rsidRDefault="00DA60C7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И жмем на кнопку «Добавить». Файл загружается в БД, страница перезагружается</w:t>
      </w:r>
      <w:r w:rsidR="001821FC" w:rsidRPr="00301FB0">
        <w:rPr>
          <w:sz w:val="28"/>
          <w:szCs w:val="28"/>
          <w:lang w:eastAsia="ru-RU"/>
        </w:rPr>
        <w:t>, в специальности появляется ссылка на сохраненный документ:</w:t>
      </w:r>
    </w:p>
    <w:p w:rsidR="001821FC" w:rsidRPr="00301FB0" w:rsidRDefault="001821F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55C50BE" wp14:editId="11925348">
            <wp:extent cx="4914900" cy="1946215"/>
            <wp:effectExtent l="38100" t="38100" r="95250" b="927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25" cy="194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0C7" w:rsidRPr="00301FB0" w:rsidRDefault="0088192A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По умолчанию документ на уровне специальности загружается как «Описание ООП», если </w:t>
      </w:r>
      <w:r w:rsidR="00DA60C7" w:rsidRPr="00301FB0">
        <w:rPr>
          <w:sz w:val="28"/>
          <w:szCs w:val="28"/>
          <w:lang w:eastAsia="ru-RU"/>
        </w:rPr>
        <w:t xml:space="preserve"> </w:t>
      </w:r>
      <w:r w:rsidRPr="00301FB0">
        <w:rPr>
          <w:sz w:val="28"/>
          <w:szCs w:val="28"/>
          <w:lang w:eastAsia="ru-RU"/>
        </w:rPr>
        <w:t xml:space="preserve">нужно изменить </w:t>
      </w:r>
      <w:r w:rsidR="00DA60C7" w:rsidRPr="00301FB0">
        <w:rPr>
          <w:sz w:val="28"/>
          <w:szCs w:val="28"/>
          <w:lang w:eastAsia="ru-RU"/>
        </w:rPr>
        <w:t xml:space="preserve"> т</w:t>
      </w:r>
      <w:r w:rsidRPr="00301FB0">
        <w:rPr>
          <w:sz w:val="28"/>
          <w:szCs w:val="28"/>
          <w:lang w:eastAsia="ru-RU"/>
        </w:rPr>
        <w:t>и</w:t>
      </w:r>
      <w:r w:rsidR="00DA60C7" w:rsidRPr="00301FB0">
        <w:rPr>
          <w:sz w:val="28"/>
          <w:szCs w:val="28"/>
          <w:lang w:eastAsia="ru-RU"/>
        </w:rPr>
        <w:t>п загруженного документа</w:t>
      </w:r>
      <w:r w:rsidRPr="00301FB0">
        <w:rPr>
          <w:sz w:val="28"/>
          <w:szCs w:val="28"/>
          <w:lang w:eastAsia="ru-RU"/>
        </w:rPr>
        <w:t>, редактировать шаблон, п</w:t>
      </w:r>
      <w:r w:rsidR="00985671" w:rsidRPr="00301FB0">
        <w:rPr>
          <w:sz w:val="28"/>
          <w:szCs w:val="28"/>
          <w:lang w:eastAsia="ru-RU"/>
        </w:rPr>
        <w:t>еренести в другой год</w:t>
      </w:r>
      <w:r w:rsidR="00DB7342" w:rsidRPr="00301FB0">
        <w:rPr>
          <w:sz w:val="28"/>
          <w:szCs w:val="28"/>
          <w:lang w:eastAsia="ru-RU"/>
        </w:rPr>
        <w:t>,</w:t>
      </w:r>
      <w:r w:rsidRPr="00301FB0">
        <w:rPr>
          <w:sz w:val="28"/>
          <w:szCs w:val="28"/>
          <w:lang w:eastAsia="ru-RU"/>
        </w:rPr>
        <w:t xml:space="preserve"> снова открываем список кнопкой «желтый плюс» </w:t>
      </w:r>
    </w:p>
    <w:p w:rsidR="0088192A" w:rsidRPr="00301FB0" w:rsidRDefault="0088192A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3591A4DC" wp14:editId="2F6E4C23">
            <wp:extent cx="6638925" cy="1685925"/>
            <wp:effectExtent l="38100" t="38100" r="104775" b="1047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671" w:rsidRPr="00301FB0" w:rsidRDefault="00985671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Все изменения в списке происходят без перезагрузки страницы, поэтому, чтобы изменения отразились на всю страницу, можно обновить страницу стандартной кнопкой браузера.</w:t>
      </w:r>
    </w:p>
    <w:p w:rsidR="00985671" w:rsidRPr="00301FB0" w:rsidRDefault="00985671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Чтобы удалить неверно загруженный файл,  ставим «галочку» в первой колонке и жмем «Удалить».</w:t>
      </w:r>
    </w:p>
    <w:p w:rsidR="00985671" w:rsidRPr="00301FB0" w:rsidRDefault="00985671" w:rsidP="00301FB0">
      <w:pPr>
        <w:ind w:firstLine="709"/>
        <w:rPr>
          <w:sz w:val="28"/>
          <w:szCs w:val="28"/>
          <w:lang w:eastAsia="ru-RU"/>
        </w:rPr>
      </w:pPr>
    </w:p>
    <w:p w:rsidR="009E1F08" w:rsidRPr="00301FB0" w:rsidRDefault="009E1F08" w:rsidP="00301FB0">
      <w:pPr>
        <w:pStyle w:val="Default"/>
        <w:ind w:firstLine="709"/>
        <w:rPr>
          <w:sz w:val="28"/>
          <w:szCs w:val="28"/>
        </w:rPr>
      </w:pPr>
      <w:r w:rsidRPr="00301FB0">
        <w:rPr>
          <w:b/>
          <w:sz w:val="28"/>
          <w:szCs w:val="28"/>
        </w:rPr>
        <w:t xml:space="preserve">Учебный план по специальности  - </w:t>
      </w:r>
      <w:r w:rsidRPr="00301FB0">
        <w:rPr>
          <w:sz w:val="28"/>
          <w:szCs w:val="28"/>
        </w:rPr>
        <w:t>это второй уровень прикрепления документов. Здесь вводятся несколько типов документов:</w:t>
      </w:r>
    </w:p>
    <w:p w:rsidR="009E1F08" w:rsidRPr="00301FB0" w:rsidRDefault="009E1F08" w:rsidP="00301FB0">
      <w:pPr>
        <w:pStyle w:val="Default"/>
        <w:numPr>
          <w:ilvl w:val="0"/>
          <w:numId w:val="1"/>
        </w:num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Учебный план </w:t>
      </w:r>
    </w:p>
    <w:p w:rsidR="009E1F08" w:rsidRPr="00301FB0" w:rsidRDefault="009E1F08" w:rsidP="00301FB0">
      <w:pPr>
        <w:pStyle w:val="Default"/>
        <w:numPr>
          <w:ilvl w:val="0"/>
          <w:numId w:val="1"/>
        </w:num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Календарный учебный график </w:t>
      </w:r>
    </w:p>
    <w:p w:rsidR="009E1F08" w:rsidRPr="00301FB0" w:rsidRDefault="009E1F08" w:rsidP="00301FB0">
      <w:pPr>
        <w:pStyle w:val="Default"/>
        <w:numPr>
          <w:ilvl w:val="0"/>
          <w:numId w:val="1"/>
        </w:num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 xml:space="preserve">Практики, предусмотренные соответствующей образовательной программой </w:t>
      </w:r>
    </w:p>
    <w:p w:rsidR="009E1F08" w:rsidRPr="00301FB0" w:rsidRDefault="009E1F08" w:rsidP="00301FB0">
      <w:pPr>
        <w:pStyle w:val="Default"/>
        <w:numPr>
          <w:ilvl w:val="0"/>
          <w:numId w:val="1"/>
        </w:numPr>
        <w:ind w:firstLine="709"/>
        <w:rPr>
          <w:sz w:val="28"/>
          <w:szCs w:val="28"/>
        </w:rPr>
      </w:pPr>
      <w:r w:rsidRPr="00301FB0">
        <w:rPr>
          <w:sz w:val="28"/>
          <w:szCs w:val="28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:rsidR="009E1F08" w:rsidRPr="00301FB0" w:rsidRDefault="009E1F08" w:rsidP="00301FB0">
      <w:pPr>
        <w:pStyle w:val="Default"/>
        <w:ind w:firstLine="709"/>
        <w:rPr>
          <w:sz w:val="28"/>
          <w:szCs w:val="28"/>
        </w:rPr>
      </w:pPr>
    </w:p>
    <w:p w:rsidR="00985671" w:rsidRPr="00301FB0" w:rsidRDefault="00DB7342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Из предлагаемого списка Учебных планов выбираем тот, которому соответствует загружаемый  документ, и жмем соответствующий «желтый плюс»: </w:t>
      </w:r>
    </w:p>
    <w:p w:rsidR="00985671" w:rsidRPr="00301FB0" w:rsidRDefault="00985671" w:rsidP="00301FB0">
      <w:pPr>
        <w:ind w:firstLine="709"/>
        <w:rPr>
          <w:sz w:val="28"/>
          <w:szCs w:val="28"/>
          <w:lang w:eastAsia="ru-RU"/>
        </w:rPr>
      </w:pPr>
    </w:p>
    <w:p w:rsidR="00DA60C7" w:rsidRPr="00301FB0" w:rsidRDefault="009E1F08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56BA7BE" wp14:editId="7E0EF35E">
            <wp:extent cx="5760000" cy="1710000"/>
            <wp:effectExtent l="38100" t="38100" r="88900" b="1003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0C7" w:rsidRPr="00301FB0" w:rsidRDefault="00DA60C7" w:rsidP="00301FB0">
      <w:pPr>
        <w:ind w:firstLine="709"/>
        <w:rPr>
          <w:sz w:val="28"/>
          <w:szCs w:val="28"/>
          <w:lang w:eastAsia="ru-RU"/>
        </w:rPr>
      </w:pP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Происходит следующее: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Выбранный Учебный план выделяется  желтым цветом. 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Открывается  список документов для корректировки. 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Выводится список дисциплин Учебного плана.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Для  добавления новых</w:t>
      </w:r>
      <w:r w:rsidR="00DD5FDE" w:rsidRPr="00301FB0">
        <w:rPr>
          <w:sz w:val="28"/>
          <w:szCs w:val="28"/>
          <w:lang w:eastAsia="ru-RU"/>
        </w:rPr>
        <w:t xml:space="preserve"> </w:t>
      </w:r>
      <w:r w:rsidRPr="00301FB0">
        <w:rPr>
          <w:sz w:val="28"/>
          <w:szCs w:val="28"/>
          <w:lang w:eastAsia="ru-RU"/>
        </w:rPr>
        <w:t xml:space="preserve"> </w:t>
      </w:r>
      <w:r w:rsidR="00DD5FDE" w:rsidRPr="00301FB0">
        <w:rPr>
          <w:sz w:val="28"/>
          <w:szCs w:val="28"/>
          <w:lang w:eastAsia="ru-RU"/>
        </w:rPr>
        <w:t xml:space="preserve">документов </w:t>
      </w:r>
      <w:r w:rsidRPr="00301FB0">
        <w:rPr>
          <w:sz w:val="28"/>
          <w:szCs w:val="28"/>
          <w:lang w:eastAsia="ru-RU"/>
        </w:rPr>
        <w:t xml:space="preserve"> жмем ссылку «Новый документ». </w:t>
      </w:r>
    </w:p>
    <w:p w:rsidR="009E1F08" w:rsidRPr="00301FB0" w:rsidRDefault="009E1F08" w:rsidP="00301FB0">
      <w:pPr>
        <w:ind w:firstLine="709"/>
        <w:rPr>
          <w:sz w:val="28"/>
          <w:szCs w:val="28"/>
          <w:lang w:eastAsia="ru-RU"/>
        </w:rPr>
      </w:pPr>
    </w:p>
    <w:p w:rsidR="009E1F08" w:rsidRPr="00301FB0" w:rsidRDefault="009E1F08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1E9B6B11" wp14:editId="4B671FDA">
            <wp:extent cx="5760000" cy="2570400"/>
            <wp:effectExtent l="38100" t="38100" r="88900" b="971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Открывается форма для загрузки документов, </w:t>
      </w:r>
      <w:r w:rsidR="00DB7342" w:rsidRPr="00301FB0">
        <w:rPr>
          <w:sz w:val="28"/>
          <w:szCs w:val="28"/>
          <w:lang w:eastAsia="ru-RU"/>
        </w:rPr>
        <w:t>соответствующих</w:t>
      </w:r>
      <w:r w:rsidRPr="00301FB0">
        <w:rPr>
          <w:sz w:val="28"/>
          <w:szCs w:val="28"/>
          <w:lang w:eastAsia="ru-RU"/>
        </w:rPr>
        <w:t xml:space="preserve"> выбранному учебному плану: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4E3DBC45" wp14:editId="316C873F">
            <wp:extent cx="5760000" cy="997200"/>
            <wp:effectExtent l="38100" t="38100" r="88900" b="8890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Далее, алгоритм действий такой же, как с ООП: выбираем файл, вводим комментарий, если надо изменить шаблон названия документа</w:t>
      </w:r>
      <w:r w:rsidR="00F842F9" w:rsidRPr="00301FB0">
        <w:rPr>
          <w:sz w:val="28"/>
          <w:szCs w:val="28"/>
          <w:lang w:eastAsia="ru-RU"/>
        </w:rPr>
        <w:t>, жмем «</w:t>
      </w:r>
      <w:r w:rsidR="00DD5FDE" w:rsidRPr="00301FB0">
        <w:rPr>
          <w:sz w:val="28"/>
          <w:szCs w:val="28"/>
          <w:lang w:eastAsia="ru-RU"/>
        </w:rPr>
        <w:t>добавить</w:t>
      </w:r>
      <w:r w:rsidR="00F842F9" w:rsidRPr="00301FB0">
        <w:rPr>
          <w:sz w:val="28"/>
          <w:szCs w:val="28"/>
          <w:lang w:eastAsia="ru-RU"/>
        </w:rPr>
        <w:t>»</w:t>
      </w:r>
      <w:r w:rsidRPr="00301FB0">
        <w:rPr>
          <w:sz w:val="28"/>
          <w:szCs w:val="28"/>
          <w:lang w:eastAsia="ru-RU"/>
        </w:rPr>
        <w:t>. Загружается файл типа «Учебный план ООП»</w:t>
      </w:r>
      <w:r w:rsidR="00E51420" w:rsidRPr="00301FB0">
        <w:rPr>
          <w:sz w:val="28"/>
          <w:szCs w:val="28"/>
          <w:lang w:eastAsia="ru-RU"/>
        </w:rPr>
        <w:t>, список остается открытым.</w:t>
      </w:r>
    </w:p>
    <w:p w:rsidR="0041317C" w:rsidRPr="00301FB0" w:rsidRDefault="0041317C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2B8D501C" wp14:editId="6746FBF1">
            <wp:extent cx="5760000" cy="687600"/>
            <wp:effectExtent l="38100" t="38100" r="88900" b="939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42F9" w:rsidRPr="00301FB0" w:rsidRDefault="00F842F9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Для  добавления следующего докуме</w:t>
      </w:r>
      <w:r w:rsidR="005E05FB" w:rsidRPr="00301FB0">
        <w:rPr>
          <w:sz w:val="28"/>
          <w:szCs w:val="28"/>
          <w:lang w:eastAsia="ru-RU"/>
        </w:rPr>
        <w:t>н</w:t>
      </w:r>
      <w:r w:rsidRPr="00301FB0">
        <w:rPr>
          <w:sz w:val="28"/>
          <w:szCs w:val="28"/>
          <w:lang w:eastAsia="ru-RU"/>
        </w:rPr>
        <w:t xml:space="preserve">та снова жмем ссылку «Новый документ», открывается форма, выбираем файл, вводим </w:t>
      </w:r>
      <w:r w:rsidR="00DB7342" w:rsidRPr="00301FB0">
        <w:rPr>
          <w:sz w:val="28"/>
          <w:szCs w:val="28"/>
          <w:lang w:eastAsia="ru-RU"/>
        </w:rPr>
        <w:t>комментарий</w:t>
      </w:r>
      <w:r w:rsidRPr="00301FB0">
        <w:rPr>
          <w:sz w:val="28"/>
          <w:szCs w:val="28"/>
          <w:lang w:eastAsia="ru-RU"/>
        </w:rPr>
        <w:t xml:space="preserve">,  жмем «добавить».  Документ загружается, добавляется в список, но </w:t>
      </w:r>
      <w:r w:rsidR="00DB7342" w:rsidRPr="00301FB0">
        <w:rPr>
          <w:sz w:val="28"/>
          <w:szCs w:val="28"/>
          <w:lang w:eastAsia="ru-RU"/>
        </w:rPr>
        <w:t>теперь</w:t>
      </w:r>
      <w:r w:rsidRPr="00301FB0">
        <w:rPr>
          <w:sz w:val="28"/>
          <w:szCs w:val="28"/>
          <w:lang w:eastAsia="ru-RU"/>
        </w:rPr>
        <w:t xml:space="preserve">  нужно поправить тип  – </w:t>
      </w:r>
      <w:r w:rsidRPr="00301FB0">
        <w:rPr>
          <w:sz w:val="28"/>
          <w:szCs w:val="28"/>
          <w:lang w:eastAsia="ru-RU"/>
        </w:rPr>
        <w:lastRenderedPageBreak/>
        <w:t xml:space="preserve">выбираем из списка: </w:t>
      </w:r>
    </w:p>
    <w:p w:rsidR="00F842F9" w:rsidRPr="00301FB0" w:rsidRDefault="00F842F9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293C281D" wp14:editId="03DBB908">
            <wp:extent cx="5760000" cy="1051200"/>
            <wp:effectExtent l="38100" t="38100" r="88900" b="920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0C7" w:rsidRPr="00301FB0" w:rsidRDefault="00F842F9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 так далее, пока все документы этого </w:t>
      </w:r>
      <w:r w:rsidR="00DD5FDE" w:rsidRPr="00301FB0">
        <w:rPr>
          <w:sz w:val="28"/>
          <w:szCs w:val="28"/>
          <w:lang w:eastAsia="ru-RU"/>
        </w:rPr>
        <w:t>плана</w:t>
      </w:r>
      <w:r w:rsidRPr="00301FB0">
        <w:rPr>
          <w:sz w:val="28"/>
          <w:szCs w:val="28"/>
          <w:lang w:eastAsia="ru-RU"/>
        </w:rPr>
        <w:t xml:space="preserve"> не будут введены.</w:t>
      </w:r>
    </w:p>
    <w:p w:rsidR="00E76B74" w:rsidRPr="00301FB0" w:rsidRDefault="00E76B74" w:rsidP="00301FB0">
      <w:pPr>
        <w:ind w:firstLine="709"/>
        <w:rPr>
          <w:sz w:val="28"/>
          <w:szCs w:val="28"/>
          <w:lang w:eastAsia="ru-RU"/>
        </w:rPr>
      </w:pPr>
    </w:p>
    <w:p w:rsidR="00E76B74" w:rsidRPr="00301FB0" w:rsidRDefault="00E76B74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Третий уровень – Рабочие программы по дисциплинам </w:t>
      </w:r>
      <w:r w:rsidR="00DD5FDE" w:rsidRPr="00301FB0">
        <w:rPr>
          <w:sz w:val="28"/>
          <w:szCs w:val="28"/>
          <w:lang w:eastAsia="ru-RU"/>
        </w:rPr>
        <w:t>учебного</w:t>
      </w:r>
      <w:r w:rsidRPr="00301FB0">
        <w:rPr>
          <w:sz w:val="28"/>
          <w:szCs w:val="28"/>
          <w:lang w:eastAsia="ru-RU"/>
        </w:rPr>
        <w:t xml:space="preserve"> плана, по правилам необходимо загружать отдельный файл на каждую дисциплину. Алгоритм действий такой же. Выбираем дисциплину, жмем «желтый плюс» чтобы открыть список для корректировки, затем  «новый документ» чтобы открыть форму для закачки.</w:t>
      </w:r>
    </w:p>
    <w:p w:rsidR="00E51420" w:rsidRPr="00301FB0" w:rsidRDefault="00E5142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1F5608E1" wp14:editId="429F5038">
            <wp:extent cx="5760000" cy="2538000"/>
            <wp:effectExtent l="38100" t="38100" r="88900" b="91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1420" w:rsidRPr="00301FB0" w:rsidRDefault="00E5142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Выбранный файл загружается  типа «Аннотация РП », страница перезагружается, список для корректировки остается открытым.  Можно сразу перейти к следующей дисциплине.</w:t>
      </w:r>
    </w:p>
    <w:p w:rsidR="005E05FB" w:rsidRPr="00301FB0" w:rsidRDefault="005E05FB" w:rsidP="00301FB0">
      <w:pPr>
        <w:ind w:firstLine="709"/>
        <w:rPr>
          <w:sz w:val="28"/>
          <w:szCs w:val="28"/>
          <w:lang w:eastAsia="ru-RU"/>
        </w:rPr>
      </w:pPr>
    </w:p>
    <w:p w:rsidR="005E05FB" w:rsidRPr="00566E74" w:rsidRDefault="00566E74" w:rsidP="00301FB0">
      <w:pPr>
        <w:ind w:firstLine="709"/>
        <w:rPr>
          <w:b/>
          <w:sz w:val="28"/>
          <w:szCs w:val="28"/>
          <w:lang w:eastAsia="ru-RU"/>
        </w:rPr>
      </w:pPr>
      <w:r w:rsidRPr="00566E74">
        <w:rPr>
          <w:b/>
          <w:sz w:val="28"/>
          <w:szCs w:val="28"/>
          <w:lang w:eastAsia="ru-RU"/>
        </w:rPr>
        <w:t>КОРРЕКТИРОВКА СПИСКОВ</w:t>
      </w:r>
      <w:r w:rsidR="003055E8" w:rsidRPr="00566E74">
        <w:rPr>
          <w:b/>
          <w:sz w:val="28"/>
          <w:szCs w:val="28"/>
          <w:lang w:eastAsia="ru-RU"/>
        </w:rPr>
        <w:t>:</w:t>
      </w:r>
    </w:p>
    <w:p w:rsidR="003055E8" w:rsidRPr="00566E74" w:rsidRDefault="003055E8" w:rsidP="00301FB0">
      <w:pPr>
        <w:ind w:firstLine="709"/>
        <w:rPr>
          <w:b/>
          <w:sz w:val="28"/>
          <w:szCs w:val="28"/>
          <w:lang w:eastAsia="ru-RU"/>
        </w:rPr>
      </w:pPr>
    </w:p>
    <w:p w:rsidR="00790568" w:rsidRPr="00301FB0" w:rsidRDefault="003055E8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В результате попытки сохранить документы  по специальностям, которые были размещены ранее на </w:t>
      </w:r>
      <w:r w:rsidR="00B727B0" w:rsidRPr="00301FB0">
        <w:rPr>
          <w:sz w:val="28"/>
          <w:szCs w:val="28"/>
          <w:lang w:eastAsia="ru-RU"/>
        </w:rPr>
        <w:t xml:space="preserve">статических страницах и тем самым </w:t>
      </w:r>
      <w:proofErr w:type="gramStart"/>
      <w:r w:rsidR="00B727B0" w:rsidRPr="00301FB0">
        <w:rPr>
          <w:sz w:val="28"/>
          <w:szCs w:val="28"/>
          <w:lang w:eastAsia="ru-RU"/>
        </w:rPr>
        <w:t>сократить</w:t>
      </w:r>
      <w:proofErr w:type="gramEnd"/>
      <w:r w:rsidR="00B727B0" w:rsidRPr="00301FB0">
        <w:rPr>
          <w:sz w:val="28"/>
          <w:szCs w:val="28"/>
          <w:lang w:eastAsia="ru-RU"/>
        </w:rPr>
        <w:t xml:space="preserve"> работу,  на некоторых специальностях (</w:t>
      </w:r>
      <w:proofErr w:type="spellStart"/>
      <w:r w:rsidR="00B727B0" w:rsidRPr="00301FB0">
        <w:rPr>
          <w:sz w:val="28"/>
          <w:szCs w:val="28"/>
          <w:lang w:eastAsia="ru-RU"/>
        </w:rPr>
        <w:t>бакалавриат</w:t>
      </w:r>
      <w:proofErr w:type="spellEnd"/>
      <w:r w:rsidR="00B727B0" w:rsidRPr="00301FB0">
        <w:rPr>
          <w:sz w:val="28"/>
          <w:szCs w:val="28"/>
          <w:lang w:eastAsia="ru-RU"/>
        </w:rPr>
        <w:t xml:space="preserve">, </w:t>
      </w:r>
      <w:proofErr w:type="spellStart"/>
      <w:r w:rsidR="00B727B0" w:rsidRPr="00301FB0">
        <w:rPr>
          <w:sz w:val="28"/>
          <w:szCs w:val="28"/>
          <w:lang w:eastAsia="ru-RU"/>
        </w:rPr>
        <w:t>специалитет</w:t>
      </w:r>
      <w:proofErr w:type="spellEnd"/>
      <w:r w:rsidR="00B727B0" w:rsidRPr="00301FB0">
        <w:rPr>
          <w:sz w:val="28"/>
          <w:szCs w:val="28"/>
          <w:lang w:eastAsia="ru-RU"/>
        </w:rPr>
        <w:t xml:space="preserve">, </w:t>
      </w:r>
      <w:r w:rsidR="00DB7342" w:rsidRPr="00301FB0">
        <w:rPr>
          <w:sz w:val="28"/>
          <w:szCs w:val="28"/>
          <w:lang w:eastAsia="ru-RU"/>
        </w:rPr>
        <w:t>магистратура),</w:t>
      </w:r>
      <w:r w:rsidR="00B727B0" w:rsidRPr="00301FB0">
        <w:rPr>
          <w:sz w:val="28"/>
          <w:szCs w:val="28"/>
          <w:lang w:eastAsia="ru-RU"/>
        </w:rPr>
        <w:t xml:space="preserve"> Вы увидите привязанные файлы-документы со статических страниц.  </w:t>
      </w:r>
      <w:r w:rsidR="00790568" w:rsidRPr="00301FB0">
        <w:rPr>
          <w:sz w:val="28"/>
          <w:szCs w:val="28"/>
          <w:lang w:eastAsia="ru-RU"/>
        </w:rPr>
        <w:t xml:space="preserve">Что с ними делать? </w:t>
      </w:r>
    </w:p>
    <w:p w:rsidR="00B727B0" w:rsidRPr="00301FB0" w:rsidRDefault="00B727B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Их надо просмотреть и решить насколько они правильно отнесены к специальности вообще. </w:t>
      </w:r>
    </w:p>
    <w:p w:rsidR="003055E8" w:rsidRPr="00301FB0" w:rsidRDefault="0096431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4D53BD3" wp14:editId="3364F26F">
            <wp:extent cx="6391275" cy="4254737"/>
            <wp:effectExtent l="38100" t="38100" r="85725" b="889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55E8" w:rsidRPr="00301FB0" w:rsidRDefault="003055E8" w:rsidP="00301FB0">
      <w:pPr>
        <w:ind w:firstLine="709"/>
        <w:rPr>
          <w:sz w:val="28"/>
          <w:szCs w:val="28"/>
          <w:lang w:eastAsia="ru-RU"/>
        </w:rPr>
      </w:pPr>
    </w:p>
    <w:p w:rsidR="00B727B0" w:rsidRPr="00301FB0" w:rsidRDefault="00B727B0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Если документы действите</w:t>
      </w:r>
      <w:r w:rsidR="003977C6" w:rsidRPr="00301FB0">
        <w:rPr>
          <w:sz w:val="28"/>
          <w:szCs w:val="28"/>
          <w:lang w:eastAsia="ru-RU"/>
        </w:rPr>
        <w:t>л</w:t>
      </w:r>
      <w:r w:rsidRPr="00301FB0">
        <w:rPr>
          <w:sz w:val="28"/>
          <w:szCs w:val="28"/>
          <w:lang w:eastAsia="ru-RU"/>
        </w:rPr>
        <w:t xml:space="preserve">ьные, </w:t>
      </w:r>
      <w:r w:rsidR="00964316" w:rsidRPr="00301FB0">
        <w:rPr>
          <w:sz w:val="28"/>
          <w:szCs w:val="28"/>
          <w:lang w:eastAsia="ru-RU"/>
        </w:rPr>
        <w:t xml:space="preserve">правильно лежит только Описание ООП, Документ по  учебному плану </w:t>
      </w:r>
      <w:r w:rsidR="00DD5FDE" w:rsidRPr="00301FB0">
        <w:rPr>
          <w:sz w:val="28"/>
          <w:szCs w:val="28"/>
          <w:lang w:eastAsia="ru-RU"/>
        </w:rPr>
        <w:t xml:space="preserve">должен </w:t>
      </w:r>
      <w:r w:rsidR="00964316" w:rsidRPr="00301FB0">
        <w:rPr>
          <w:sz w:val="28"/>
          <w:szCs w:val="28"/>
          <w:lang w:eastAsia="ru-RU"/>
        </w:rPr>
        <w:t xml:space="preserve"> быть отнесен к одному из планов из списка. Поэтому жмем на «желтый плюс», чтобы открыть список для корректировки:</w:t>
      </w:r>
    </w:p>
    <w:p w:rsidR="00964316" w:rsidRPr="00301FB0" w:rsidRDefault="0096431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drawing>
          <wp:inline distT="0" distB="0" distL="0" distR="0" wp14:anchorId="42B54BA4" wp14:editId="402398B6">
            <wp:extent cx="6120000" cy="3222000"/>
            <wp:effectExtent l="38100" t="38100" r="90805" b="927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4316" w:rsidRPr="00301FB0" w:rsidRDefault="0096431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Код плана, которому соответствует загруженный документ</w:t>
      </w:r>
      <w:r w:rsidR="00DD5FDE" w:rsidRPr="00301FB0">
        <w:rPr>
          <w:sz w:val="28"/>
          <w:szCs w:val="28"/>
          <w:lang w:eastAsia="ru-RU"/>
        </w:rPr>
        <w:t xml:space="preserve">, </w:t>
      </w:r>
      <w:r w:rsidRPr="00301FB0">
        <w:rPr>
          <w:sz w:val="28"/>
          <w:szCs w:val="28"/>
          <w:lang w:eastAsia="ru-RU"/>
        </w:rPr>
        <w:t xml:space="preserve"> вносим в поле «код</w:t>
      </w:r>
      <w:r w:rsidR="00DD5FDE" w:rsidRPr="00301FB0">
        <w:rPr>
          <w:sz w:val="28"/>
          <w:szCs w:val="28"/>
          <w:lang w:eastAsia="ru-RU"/>
        </w:rPr>
        <w:t xml:space="preserve"> </w:t>
      </w:r>
      <w:r w:rsidRPr="00301FB0">
        <w:rPr>
          <w:sz w:val="28"/>
          <w:szCs w:val="28"/>
          <w:lang w:eastAsia="ru-RU"/>
        </w:rPr>
        <w:t>УП»</w:t>
      </w:r>
    </w:p>
    <w:p w:rsidR="00964316" w:rsidRPr="00301FB0" w:rsidRDefault="003977C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 xml:space="preserve">Изменения сразу сохраняются, но чтобы увидеть изменения нужно обновить страницу стандартной кнопкой браузера. Страница перезагрузится и документ плана «переедет» в строчку </w:t>
      </w:r>
      <w:r w:rsidR="00DD5FDE" w:rsidRPr="00301FB0">
        <w:rPr>
          <w:sz w:val="28"/>
          <w:szCs w:val="28"/>
          <w:lang w:eastAsia="ru-RU"/>
        </w:rPr>
        <w:t>соответствующего</w:t>
      </w:r>
      <w:r w:rsidRPr="00301FB0">
        <w:rPr>
          <w:sz w:val="28"/>
          <w:szCs w:val="28"/>
          <w:lang w:eastAsia="ru-RU"/>
        </w:rPr>
        <w:t xml:space="preserve"> УП.</w:t>
      </w:r>
    </w:p>
    <w:p w:rsidR="003977C6" w:rsidRPr="00301FB0" w:rsidRDefault="003977C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0A6588F" wp14:editId="78A022A3">
            <wp:extent cx="6120000" cy="3862800"/>
            <wp:effectExtent l="38100" t="38100" r="90805" b="9969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8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7C6" w:rsidRPr="00301FB0" w:rsidRDefault="003977C6" w:rsidP="00301FB0">
      <w:pPr>
        <w:ind w:firstLine="709"/>
        <w:rPr>
          <w:sz w:val="28"/>
          <w:szCs w:val="28"/>
          <w:lang w:eastAsia="ru-RU"/>
        </w:rPr>
      </w:pPr>
    </w:p>
    <w:p w:rsidR="003977C6" w:rsidRPr="00301FB0" w:rsidRDefault="003977C6" w:rsidP="00301FB0">
      <w:pPr>
        <w:ind w:firstLine="709"/>
        <w:rPr>
          <w:sz w:val="28"/>
          <w:szCs w:val="28"/>
          <w:lang w:eastAsia="ru-RU"/>
        </w:rPr>
      </w:pPr>
      <w:r w:rsidRPr="00301FB0">
        <w:rPr>
          <w:sz w:val="28"/>
          <w:szCs w:val="28"/>
          <w:lang w:eastAsia="ru-RU"/>
        </w:rPr>
        <w:t>Загруженные Аннотации РП представляют собой комплект  по всем дисциплинам УП, так что его также можно отнести к УП, но это противоречит требованиям, если файлы представляют какую ценность можно скачать, разделить на отдельные  куски по дисциплинам и загрузить соответственно по каждой отдельно. Можно просто удалить.</w:t>
      </w:r>
    </w:p>
    <w:p w:rsidR="00DD5FDE" w:rsidRPr="00301FB0" w:rsidRDefault="00DD5FDE" w:rsidP="00301FB0">
      <w:pPr>
        <w:ind w:firstLine="709"/>
        <w:rPr>
          <w:sz w:val="28"/>
          <w:szCs w:val="28"/>
          <w:lang w:eastAsia="ru-RU"/>
        </w:rPr>
      </w:pPr>
    </w:p>
    <w:p w:rsidR="00DD5FDE" w:rsidRPr="00301FB0" w:rsidRDefault="00DD5FDE" w:rsidP="00301FB0">
      <w:pPr>
        <w:ind w:firstLine="709"/>
        <w:rPr>
          <w:sz w:val="28"/>
          <w:szCs w:val="28"/>
          <w:lang w:eastAsia="ru-RU"/>
        </w:rPr>
      </w:pPr>
    </w:p>
    <w:sectPr w:rsidR="00DD5FDE" w:rsidRPr="00301FB0" w:rsidSect="00E67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462D"/>
    <w:multiLevelType w:val="hybridMultilevel"/>
    <w:tmpl w:val="E352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0"/>
    <w:rsid w:val="00063C6C"/>
    <w:rsid w:val="00106000"/>
    <w:rsid w:val="0010683B"/>
    <w:rsid w:val="00161E1D"/>
    <w:rsid w:val="001821FC"/>
    <w:rsid w:val="001C41DF"/>
    <w:rsid w:val="001E01EC"/>
    <w:rsid w:val="00275DEB"/>
    <w:rsid w:val="002C63B3"/>
    <w:rsid w:val="002D352E"/>
    <w:rsid w:val="002F32A0"/>
    <w:rsid w:val="00301FB0"/>
    <w:rsid w:val="003055E8"/>
    <w:rsid w:val="003977C6"/>
    <w:rsid w:val="0041317C"/>
    <w:rsid w:val="00566E74"/>
    <w:rsid w:val="005B3C86"/>
    <w:rsid w:val="005E05FB"/>
    <w:rsid w:val="005E14F4"/>
    <w:rsid w:val="006F2565"/>
    <w:rsid w:val="007116B7"/>
    <w:rsid w:val="00790568"/>
    <w:rsid w:val="00820B53"/>
    <w:rsid w:val="00833174"/>
    <w:rsid w:val="00875729"/>
    <w:rsid w:val="0088192A"/>
    <w:rsid w:val="0090789D"/>
    <w:rsid w:val="00945B9C"/>
    <w:rsid w:val="00964316"/>
    <w:rsid w:val="00985671"/>
    <w:rsid w:val="009E1F08"/>
    <w:rsid w:val="00B613E3"/>
    <w:rsid w:val="00B727B0"/>
    <w:rsid w:val="00C3560D"/>
    <w:rsid w:val="00D01059"/>
    <w:rsid w:val="00D42370"/>
    <w:rsid w:val="00DA60C7"/>
    <w:rsid w:val="00DB7342"/>
    <w:rsid w:val="00DD5FDE"/>
    <w:rsid w:val="00E03936"/>
    <w:rsid w:val="00E51420"/>
    <w:rsid w:val="00E55E2F"/>
    <w:rsid w:val="00E672D8"/>
    <w:rsid w:val="00E76B74"/>
    <w:rsid w:val="00F842F9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widowControl/>
      <w:autoSpaceDE/>
      <w:autoSpaceDN/>
      <w:adjustRightInd/>
      <w:ind w:left="720"/>
    </w:pPr>
    <w:rPr>
      <w:sz w:val="20"/>
      <w:szCs w:val="20"/>
    </w:rPr>
  </w:style>
  <w:style w:type="paragraph" w:customStyle="1" w:styleId="Default">
    <w:name w:val="Default"/>
    <w:rsid w:val="002F32A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widowControl/>
      <w:autoSpaceDE/>
      <w:autoSpaceDN/>
      <w:adjustRightInd/>
      <w:ind w:left="720"/>
    </w:pPr>
    <w:rPr>
      <w:sz w:val="20"/>
      <w:szCs w:val="20"/>
    </w:rPr>
  </w:style>
  <w:style w:type="paragraph" w:customStyle="1" w:styleId="Default">
    <w:name w:val="Default"/>
    <w:rsid w:val="002F32A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5</cp:revision>
  <dcterms:created xsi:type="dcterms:W3CDTF">2017-02-01T17:46:00Z</dcterms:created>
  <dcterms:modified xsi:type="dcterms:W3CDTF">2017-02-02T07:22:00Z</dcterms:modified>
</cp:coreProperties>
</file>