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11" w:rsidRPr="00BF4F11" w:rsidRDefault="00BF4F11" w:rsidP="00BF4F11">
      <w:pPr>
        <w:ind w:firstLine="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Ресурс </w:t>
      </w:r>
      <w:bookmarkStart w:id="0" w:name="_GoBack"/>
      <w:bookmarkEnd w:id="0"/>
      <w:r w:rsidRPr="00BF4F11">
        <w:rPr>
          <w:b/>
          <w:sz w:val="22"/>
          <w:szCs w:val="22"/>
          <w:lang w:val="en-US"/>
        </w:rPr>
        <w:t>Wiley</w:t>
      </w:r>
    </w:p>
    <w:p w:rsidR="00BF4F11" w:rsidRPr="00EC7A04" w:rsidRDefault="00BF4F11" w:rsidP="00BF4F11">
      <w:pPr>
        <w:pStyle w:val="1"/>
        <w:numPr>
          <w:ilvl w:val="0"/>
          <w:numId w:val="0"/>
        </w:numPr>
        <w:rPr>
          <w:sz w:val="22"/>
          <w:szCs w:val="22"/>
        </w:rPr>
      </w:pPr>
      <w:r w:rsidRPr="00EC7A04">
        <w:rPr>
          <w:sz w:val="22"/>
          <w:szCs w:val="22"/>
        </w:rPr>
        <w:t>Использование Лицензируемых материалов</w:t>
      </w:r>
      <w:r>
        <w:rPr>
          <w:sz w:val="22"/>
          <w:szCs w:val="22"/>
          <w:lang w:val="en-US"/>
        </w:rPr>
        <w:t xml:space="preserve"> </w:t>
      </w:r>
    </w:p>
    <w:p w:rsidR="00BF4F11" w:rsidRPr="00EC7A04" w:rsidRDefault="00BF4F11" w:rsidP="00BF4F11">
      <w:pPr>
        <w:spacing w:after="0"/>
        <w:ind w:left="720" w:hanging="720"/>
        <w:rPr>
          <w:sz w:val="22"/>
          <w:szCs w:val="22"/>
        </w:rPr>
      </w:pPr>
      <w:r w:rsidRPr="00EC7A04">
        <w:rPr>
          <w:sz w:val="22"/>
          <w:szCs w:val="22"/>
        </w:rPr>
        <w:t>4.1</w:t>
      </w:r>
      <w:r w:rsidRPr="00EC7A04">
        <w:rPr>
          <w:sz w:val="22"/>
          <w:szCs w:val="22"/>
        </w:rPr>
        <w:tab/>
        <w:t>Согласно данной Сублицензии Организация получает разрешение исключительно в образовательных целях:</w:t>
      </w:r>
    </w:p>
    <w:p w:rsidR="00BF4F11" w:rsidRPr="00EC7A04" w:rsidRDefault="00BF4F11" w:rsidP="00BF4F11">
      <w:pPr>
        <w:widowControl/>
        <w:tabs>
          <w:tab w:val="left" w:pos="720"/>
          <w:tab w:val="left" w:pos="1440"/>
          <w:tab w:val="left" w:pos="2160"/>
        </w:tabs>
        <w:spacing w:after="0" w:line="260" w:lineRule="exact"/>
        <w:ind w:left="1440" w:hanging="1440"/>
        <w:rPr>
          <w:sz w:val="22"/>
          <w:szCs w:val="22"/>
        </w:rPr>
      </w:pPr>
      <w:r w:rsidRPr="00EC7A04">
        <w:rPr>
          <w:sz w:val="22"/>
          <w:szCs w:val="22"/>
        </w:rPr>
        <w:tab/>
        <w:t>4.1.1</w:t>
      </w:r>
      <w:r w:rsidRPr="00EC7A04">
        <w:rPr>
          <w:sz w:val="22"/>
          <w:szCs w:val="22"/>
        </w:rPr>
        <w:tab/>
        <w:t xml:space="preserve">обеспечивать Авторизованным пользователям интегрированный доступ к базе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к интегрированному указателю авторов статей, заглавий и ключевых слов.</w:t>
      </w:r>
    </w:p>
    <w:p w:rsidR="00BF4F11" w:rsidRPr="00EC7A04" w:rsidRDefault="00BF4F11" w:rsidP="00BF4F11">
      <w:pPr>
        <w:widowControl/>
        <w:tabs>
          <w:tab w:val="left" w:pos="720"/>
          <w:tab w:val="left" w:pos="2160"/>
        </w:tabs>
        <w:spacing w:after="0" w:line="260" w:lineRule="exact"/>
        <w:ind w:left="1440" w:hanging="720"/>
        <w:rPr>
          <w:sz w:val="22"/>
          <w:szCs w:val="22"/>
        </w:rPr>
      </w:pPr>
      <w:r w:rsidRPr="00EC7A04">
        <w:rPr>
          <w:sz w:val="22"/>
          <w:szCs w:val="22"/>
        </w:rPr>
        <w:t xml:space="preserve">4.1.2 </w:t>
      </w:r>
      <w:r w:rsidRPr="00EC7A04">
        <w:rPr>
          <w:sz w:val="22"/>
          <w:szCs w:val="22"/>
        </w:rPr>
        <w:tab/>
        <w:t>предоставлять единичные печатные и электронные копии по запросам отдельных Авторизованных пользователей; во избежание спорных ситуаций разъясняется, что данный подпункт предусматривает распространение таковых копий в целях обучения среди студентов - Авторизованных пользователей в учебных классах Авторизованной организации;</w:t>
      </w:r>
    </w:p>
    <w:p w:rsidR="00BF4F11" w:rsidRPr="00EC7A04" w:rsidRDefault="00BF4F11" w:rsidP="00BF4F11">
      <w:pPr>
        <w:widowControl/>
        <w:spacing w:after="0"/>
        <w:ind w:left="1440" w:hanging="720"/>
        <w:rPr>
          <w:sz w:val="22"/>
          <w:szCs w:val="22"/>
        </w:rPr>
      </w:pPr>
      <w:r w:rsidRPr="00EC7A04">
        <w:rPr>
          <w:sz w:val="22"/>
          <w:szCs w:val="22"/>
        </w:rPr>
        <w:t>4.1.3</w:t>
      </w:r>
      <w:r w:rsidRPr="00EC7A04">
        <w:rPr>
          <w:sz w:val="22"/>
          <w:szCs w:val="22"/>
        </w:rPr>
        <w:tab/>
        <w:t>предоставлять единичные бумажные копий электронного оригинала отдельных документов отдельным авторизованным пользователям некоммерческих библиотек, расположенных в стране Организации (путем почтового отправления, по факсу или через безопасное электронное соединение при условии удаления электронного файла непосредственно после его печати);</w:t>
      </w:r>
    </w:p>
    <w:p w:rsidR="00BF4F11" w:rsidRPr="00EC7A04" w:rsidRDefault="00BF4F11" w:rsidP="00BF4F11">
      <w:pPr>
        <w:widowControl/>
        <w:spacing w:after="0"/>
        <w:ind w:left="1418" w:hanging="709"/>
        <w:rPr>
          <w:sz w:val="22"/>
          <w:szCs w:val="22"/>
        </w:rPr>
      </w:pPr>
      <w:r w:rsidRPr="00EC7A04">
        <w:rPr>
          <w:sz w:val="22"/>
          <w:szCs w:val="22"/>
        </w:rPr>
        <w:t>4.1.4</w:t>
      </w:r>
      <w:r w:rsidRPr="00EC7A04">
        <w:rPr>
          <w:sz w:val="22"/>
          <w:szCs w:val="22"/>
        </w:rPr>
        <w:tab/>
        <w:t xml:space="preserve">демонстрировать, загружать и печатать выдержки из единичных копий частей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Database</w:t>
      </w:r>
      <w:proofErr w:type="spellEnd"/>
      <w:r w:rsidRPr="00EC7A04">
        <w:rPr>
          <w:sz w:val="22"/>
          <w:szCs w:val="22"/>
        </w:rPr>
        <w:t xml:space="preserve"> в целях популяризации или тестирования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>, а также обучения Авторизованных пользователей;</w:t>
      </w:r>
    </w:p>
    <w:p w:rsidR="00BF4F11" w:rsidRPr="00EC7A04" w:rsidRDefault="00BF4F11" w:rsidP="00BF4F11">
      <w:pPr>
        <w:widowControl/>
        <w:spacing w:after="0"/>
        <w:ind w:left="1418" w:hanging="709"/>
        <w:rPr>
          <w:sz w:val="22"/>
          <w:szCs w:val="22"/>
        </w:rPr>
      </w:pPr>
      <w:r w:rsidRPr="00EC7A04">
        <w:rPr>
          <w:sz w:val="22"/>
          <w:szCs w:val="22"/>
        </w:rPr>
        <w:t>4.1.5</w:t>
      </w:r>
      <w:r w:rsidRPr="00EC7A04">
        <w:rPr>
          <w:sz w:val="22"/>
          <w:szCs w:val="22"/>
        </w:rPr>
        <w:tab/>
        <w:t xml:space="preserve">изготавливать и распространять копии учебных материалов в случае необходимости при использовании баз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в соответствии с данной Лицензией; </w:t>
      </w:r>
    </w:p>
    <w:p w:rsidR="00BF4F11" w:rsidRPr="00EC7A04" w:rsidRDefault="00BF4F11" w:rsidP="00BF4F11">
      <w:pPr>
        <w:widowControl/>
        <w:spacing w:after="0"/>
        <w:ind w:left="1418" w:hanging="709"/>
        <w:rPr>
          <w:sz w:val="22"/>
          <w:szCs w:val="22"/>
        </w:rPr>
      </w:pPr>
      <w:r w:rsidRPr="00EC7A04">
        <w:rPr>
          <w:sz w:val="22"/>
          <w:szCs w:val="22"/>
        </w:rPr>
        <w:t>4.1.6</w:t>
      </w:r>
      <w:r w:rsidRPr="00EC7A04">
        <w:rPr>
          <w:sz w:val="22"/>
          <w:szCs w:val="22"/>
        </w:rPr>
        <w:tab/>
        <w:t>создавать и использовать Метаданные в собственных и приобретаемых библиотечных системах для осуществления библиотечных процессов Организаций;</w:t>
      </w:r>
    </w:p>
    <w:p w:rsidR="00BF4F11" w:rsidRPr="00EC7A04" w:rsidRDefault="00BF4F11" w:rsidP="00BF4F11">
      <w:pPr>
        <w:widowControl/>
        <w:spacing w:after="0"/>
        <w:ind w:left="1440" w:hanging="731"/>
        <w:rPr>
          <w:sz w:val="22"/>
          <w:szCs w:val="22"/>
        </w:rPr>
      </w:pPr>
      <w:r w:rsidRPr="00EC7A04">
        <w:rPr>
          <w:sz w:val="22"/>
          <w:szCs w:val="22"/>
        </w:rPr>
        <w:t>4.1.7</w:t>
      </w:r>
      <w:r w:rsidRPr="00EC7A04">
        <w:rPr>
          <w:sz w:val="22"/>
          <w:szCs w:val="22"/>
        </w:rPr>
        <w:tab/>
        <w:t>Авторизованные пользователи имеют право исключительно в некоммерческих целях: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t xml:space="preserve">4.1.7.1 </w:t>
      </w:r>
      <w:r w:rsidRPr="00EC7A04">
        <w:rPr>
          <w:sz w:val="22"/>
          <w:szCs w:val="22"/>
        </w:rPr>
        <w:tab/>
        <w:t xml:space="preserve">осуществлять доступ к базе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путем Защищенной аутентификации с целью поиска, выведения на экран и просмотра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>;</w:t>
      </w:r>
    </w:p>
    <w:p w:rsidR="00BF4F11" w:rsidRPr="00EC7A04" w:rsidRDefault="00BF4F11" w:rsidP="00BF4F11">
      <w:pPr>
        <w:widowControl/>
        <w:tabs>
          <w:tab w:val="left" w:pos="1418"/>
        </w:tabs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t>4.1.7.2</w:t>
      </w:r>
      <w:r w:rsidRPr="00EC7A04">
        <w:rPr>
          <w:sz w:val="22"/>
          <w:szCs w:val="22"/>
        </w:rPr>
        <w:tab/>
        <w:t xml:space="preserve">сохранять в электронном виде части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принятые в ней изменения;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t>4.1.7.3</w:t>
      </w:r>
      <w:r w:rsidRPr="00EC7A04">
        <w:rPr>
          <w:sz w:val="22"/>
          <w:szCs w:val="22"/>
        </w:rPr>
        <w:tab/>
        <w:t xml:space="preserve">распечатывать единичные копии частей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ее модификаций;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t xml:space="preserve">4.1.7.4 </w:t>
      </w:r>
      <w:r w:rsidRPr="00EC7A04">
        <w:rPr>
          <w:sz w:val="22"/>
          <w:szCs w:val="22"/>
        </w:rPr>
        <w:tab/>
        <w:t xml:space="preserve">переводить выдержки единичных копий частей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ее модификаций в целях обучения, а также для лекционных курсов и их конспектирования, а также в рамках научно-исследовательской работы;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t>4.1.7.5</w:t>
      </w:r>
      <w:r w:rsidRPr="00EC7A04">
        <w:rPr>
          <w:sz w:val="22"/>
          <w:szCs w:val="22"/>
        </w:rPr>
        <w:tab/>
        <w:t xml:space="preserve">использовать части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ее модификаций в печатных и электронных учебных материалах по учебным курсам и/или в виртуальной образовательной среде в рамках Защищенной сети. Авторизованные пользователи обязаны указывать заголовок и владельца авторских прав [частей]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, использованных в вышеназванных учебных материалах. Также допускается предоставление Авторизованным пользователям учебных материалов в формах, отличных от </w:t>
      </w:r>
      <w:proofErr w:type="gramStart"/>
      <w:r w:rsidRPr="00EC7A04">
        <w:rPr>
          <w:sz w:val="22"/>
          <w:szCs w:val="22"/>
        </w:rPr>
        <w:t>электронной</w:t>
      </w:r>
      <w:proofErr w:type="gramEnd"/>
      <w:r w:rsidRPr="00EC7A04">
        <w:rPr>
          <w:sz w:val="22"/>
          <w:szCs w:val="22"/>
        </w:rPr>
        <w:t>, например, аудиоматериалов или материалов, набранные шрифтом Брайля, предоставляемые Авторизованным пользователям с ограниченными возможностями;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proofErr w:type="gramStart"/>
      <w:r w:rsidRPr="00EC7A04">
        <w:rPr>
          <w:sz w:val="22"/>
          <w:szCs w:val="22"/>
        </w:rPr>
        <w:t>4.1.7.6</w:t>
      </w:r>
      <w:r w:rsidRPr="00EC7A04">
        <w:rPr>
          <w:sz w:val="22"/>
          <w:szCs w:val="22"/>
        </w:rPr>
        <w:tab/>
        <w:t xml:space="preserve">использовать части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и ее модификаций в печатной и электронной формах в заданиях и портфолио, дипломных работах и диссертациях ("Научные работы"), а также для производства копий Научных работ для личного пользования и депонирования в библиотеке.</w:t>
      </w:r>
      <w:proofErr w:type="gramEnd"/>
      <w:r w:rsidRPr="00EC7A04">
        <w:rPr>
          <w:sz w:val="22"/>
          <w:szCs w:val="22"/>
        </w:rPr>
        <w:t xml:space="preserve"> Таковые копии Научных работ могут быть предоставлены спонсорам вышеуказанных Научных работ. Авторизованные пользователи обязаны указывать название и владельца авторских прав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>, использованной в их Научной работе;</w:t>
      </w:r>
    </w:p>
    <w:p w:rsidR="00BF4F11" w:rsidRPr="00EC7A04" w:rsidRDefault="00BF4F11" w:rsidP="00BF4F11">
      <w:pPr>
        <w:widowControl/>
        <w:spacing w:after="0"/>
        <w:ind w:left="2127" w:hanging="709"/>
        <w:rPr>
          <w:sz w:val="22"/>
          <w:szCs w:val="22"/>
        </w:rPr>
      </w:pPr>
      <w:r w:rsidRPr="00EC7A04">
        <w:rPr>
          <w:sz w:val="22"/>
          <w:szCs w:val="22"/>
        </w:rPr>
        <w:lastRenderedPageBreak/>
        <w:t>4.1.7.7</w:t>
      </w:r>
      <w:r w:rsidRPr="00EC7A04">
        <w:rPr>
          <w:sz w:val="22"/>
          <w:szCs w:val="22"/>
        </w:rPr>
        <w:tab/>
        <w:t xml:space="preserve">публично выводить на экран или публично воспроизводить части базы данных в рамках презентаций и докладов на семинарах, конференциях и иных аналогичных мероприятиях; </w:t>
      </w:r>
    </w:p>
    <w:p w:rsidR="00BF4F11" w:rsidRPr="00EC7A04" w:rsidRDefault="00BF4F11" w:rsidP="00BF4F11">
      <w:pPr>
        <w:widowControl/>
        <w:ind w:left="2127" w:hanging="709"/>
        <w:rPr>
          <w:sz w:val="22"/>
          <w:szCs w:val="22"/>
          <w:lang w:eastAsia="en-GB"/>
        </w:rPr>
      </w:pPr>
      <w:proofErr w:type="gramStart"/>
      <w:r w:rsidRPr="00EC7A04">
        <w:rPr>
          <w:sz w:val="22"/>
          <w:szCs w:val="22"/>
        </w:rPr>
        <w:t>4.1.7.8</w:t>
      </w:r>
      <w:r w:rsidRPr="00EC7A04">
        <w:rPr>
          <w:sz w:val="22"/>
          <w:szCs w:val="22"/>
        </w:rPr>
        <w:tab/>
      </w:r>
      <w:r w:rsidRPr="00EC7A04">
        <w:rPr>
          <w:spacing w:val="-2"/>
          <w:sz w:val="22"/>
          <w:szCs w:val="22"/>
        </w:rPr>
        <w:t xml:space="preserve">Авторизованные пользователи, которые хотели бы произвести глубинный анализ текстов и данных в лицензированных электронных продуктах исключительно в некоммерческих целях могут воспользоваться сервисом </w:t>
      </w:r>
      <w:proofErr w:type="spellStart"/>
      <w:r w:rsidRPr="00EC7A04">
        <w:rPr>
          <w:spacing w:val="-2"/>
          <w:sz w:val="22"/>
          <w:szCs w:val="22"/>
        </w:rPr>
        <w:t>CrossRef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Text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and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Data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Mining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Service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hyperlink r:id="rId6" w:history="1">
        <w:r w:rsidRPr="00EC7A04">
          <w:rPr>
            <w:rStyle w:val="a4"/>
            <w:sz w:val="22"/>
            <w:szCs w:val="22"/>
          </w:rPr>
          <w:t>http://tdmsupport.crossref.org/researchers/</w:t>
        </w:r>
      </w:hyperlink>
      <w:r w:rsidRPr="00EC7A04">
        <w:rPr>
          <w:sz w:val="22"/>
          <w:szCs w:val="22"/>
        </w:rPr>
        <w:t xml:space="preserve"> и заключить соответствующий Соглашение </w:t>
      </w:r>
      <w:r w:rsidRPr="00EC7A04">
        <w:rPr>
          <w:spacing w:val="-2"/>
          <w:sz w:val="22"/>
          <w:szCs w:val="22"/>
        </w:rPr>
        <w:t xml:space="preserve">с компанией </w:t>
      </w:r>
      <w:proofErr w:type="spellStart"/>
      <w:r w:rsidRPr="00EC7A04">
        <w:rPr>
          <w:spacing w:val="-2"/>
          <w:sz w:val="22"/>
          <w:szCs w:val="22"/>
        </w:rPr>
        <w:t>Wiley</w:t>
      </w:r>
      <w:proofErr w:type="spellEnd"/>
      <w:r w:rsidRPr="00EC7A04">
        <w:rPr>
          <w:spacing w:val="-2"/>
          <w:sz w:val="22"/>
          <w:szCs w:val="22"/>
        </w:rPr>
        <w:t xml:space="preserve"> (</w:t>
      </w:r>
      <w:proofErr w:type="spellStart"/>
      <w:r w:rsidRPr="00EC7A04">
        <w:rPr>
          <w:spacing w:val="-2"/>
          <w:sz w:val="22"/>
          <w:szCs w:val="22"/>
        </w:rPr>
        <w:t>Text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and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Data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Mining</w:t>
      </w:r>
      <w:proofErr w:type="spellEnd"/>
      <w:r w:rsidRPr="00EC7A04">
        <w:rPr>
          <w:spacing w:val="-2"/>
          <w:sz w:val="22"/>
          <w:szCs w:val="22"/>
        </w:rPr>
        <w:t xml:space="preserve"> </w:t>
      </w:r>
      <w:proofErr w:type="spellStart"/>
      <w:r w:rsidRPr="00EC7A04">
        <w:rPr>
          <w:spacing w:val="-2"/>
          <w:sz w:val="22"/>
          <w:szCs w:val="22"/>
        </w:rPr>
        <w:t>Agreement</w:t>
      </w:r>
      <w:proofErr w:type="spellEnd"/>
      <w:r w:rsidRPr="00EC7A04">
        <w:rPr>
          <w:spacing w:val="-2"/>
          <w:sz w:val="22"/>
          <w:szCs w:val="22"/>
        </w:rPr>
        <w:t xml:space="preserve">): </w:t>
      </w:r>
      <w:hyperlink r:id="rId7" w:history="1">
        <w:r w:rsidRPr="00EC7A04">
          <w:rPr>
            <w:rStyle w:val="a4"/>
            <w:sz w:val="22"/>
            <w:szCs w:val="22"/>
          </w:rPr>
          <w:t>http://olabout.wiley.com/WileyCDA/Section/id-826542.html</w:t>
        </w:r>
      </w:hyperlink>
      <w:r w:rsidRPr="00EC7A04">
        <w:rPr>
          <w:spacing w:val="-2"/>
          <w:sz w:val="22"/>
          <w:szCs w:val="22"/>
        </w:rPr>
        <w:t>.</w:t>
      </w:r>
      <w:proofErr w:type="gramEnd"/>
    </w:p>
    <w:p w:rsidR="00BF4F11" w:rsidRPr="00EC7A04" w:rsidRDefault="00BF4F11" w:rsidP="00BF4F11">
      <w:pPr>
        <w:pStyle w:val="1"/>
        <w:rPr>
          <w:sz w:val="22"/>
          <w:szCs w:val="22"/>
        </w:rPr>
      </w:pPr>
      <w:r w:rsidRPr="00EC7A04">
        <w:rPr>
          <w:sz w:val="22"/>
          <w:szCs w:val="22"/>
        </w:rPr>
        <w:t>Ограничения</w:t>
      </w:r>
    </w:p>
    <w:p w:rsidR="00BF4F11" w:rsidRPr="00EC7A04" w:rsidRDefault="00BF4F11" w:rsidP="00BF4F11">
      <w:pPr>
        <w:tabs>
          <w:tab w:val="left" w:pos="709"/>
          <w:tab w:val="left" w:pos="1440"/>
          <w:tab w:val="left" w:pos="2160"/>
        </w:tabs>
        <w:spacing w:after="0" w:line="260" w:lineRule="exact"/>
        <w:ind w:left="1440" w:hanging="1440"/>
        <w:rPr>
          <w:sz w:val="22"/>
          <w:szCs w:val="22"/>
        </w:rPr>
      </w:pPr>
      <w:r w:rsidRPr="00EC7A04">
        <w:rPr>
          <w:sz w:val="22"/>
          <w:szCs w:val="22"/>
        </w:rPr>
        <w:t>5.1</w:t>
      </w:r>
      <w:proofErr w:type="gramStart"/>
      <w:r w:rsidRPr="00EC7A04">
        <w:rPr>
          <w:sz w:val="22"/>
          <w:szCs w:val="22"/>
        </w:rPr>
        <w:tab/>
        <w:t xml:space="preserve"> З</w:t>
      </w:r>
      <w:proofErr w:type="gramEnd"/>
      <w:r w:rsidRPr="00EC7A04">
        <w:rPr>
          <w:sz w:val="22"/>
          <w:szCs w:val="22"/>
        </w:rPr>
        <w:t>а исключением случаев, предусмотренных данной Сублицензией, Организация и Авторизованные пользователи не имеют права:</w:t>
      </w:r>
    </w:p>
    <w:p w:rsidR="00BF4F11" w:rsidRPr="00EC7A04" w:rsidRDefault="00BF4F11" w:rsidP="00BF4F11">
      <w:pPr>
        <w:tabs>
          <w:tab w:val="left" w:pos="720"/>
          <w:tab w:val="left" w:pos="1440"/>
          <w:tab w:val="left" w:pos="2160"/>
        </w:tabs>
        <w:spacing w:after="0" w:line="260" w:lineRule="exact"/>
        <w:ind w:left="1077" w:hanging="720"/>
        <w:rPr>
          <w:sz w:val="22"/>
          <w:szCs w:val="22"/>
        </w:rPr>
      </w:pPr>
      <w:proofErr w:type="gramStart"/>
      <w:r w:rsidRPr="00EC7A04">
        <w:rPr>
          <w:sz w:val="22"/>
          <w:szCs w:val="22"/>
        </w:rPr>
        <w:t>5.1.1</w:t>
      </w:r>
      <w:r w:rsidRPr="00EC7A04">
        <w:rPr>
          <w:sz w:val="22"/>
          <w:szCs w:val="22"/>
        </w:rPr>
        <w:tab/>
        <w:t xml:space="preserve">использовать частично или целиком базу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>, Метаданные и/или Модификации в каких-либо Коммерческих целях или в целях, отличных от Образовательных, если Издателем не предоставлено Организации или Авторизованному пользователю письменного разрешения на это;</w:t>
      </w:r>
      <w:proofErr w:type="gramEnd"/>
    </w:p>
    <w:p w:rsidR="00BF4F11" w:rsidRPr="00EC7A04" w:rsidRDefault="00BF4F11" w:rsidP="00BF4F11">
      <w:pPr>
        <w:tabs>
          <w:tab w:val="left" w:pos="720"/>
          <w:tab w:val="left" w:pos="1440"/>
          <w:tab w:val="left" w:pos="2160"/>
        </w:tabs>
        <w:spacing w:after="0" w:line="260" w:lineRule="exact"/>
        <w:ind w:left="1077" w:hanging="720"/>
        <w:rPr>
          <w:sz w:val="22"/>
          <w:szCs w:val="22"/>
        </w:rPr>
      </w:pPr>
      <w:r w:rsidRPr="00EC7A04">
        <w:rPr>
          <w:sz w:val="22"/>
          <w:szCs w:val="22"/>
        </w:rPr>
        <w:t>5.1.2</w:t>
      </w:r>
      <w:r w:rsidRPr="00EC7A04">
        <w:rPr>
          <w:sz w:val="22"/>
          <w:szCs w:val="22"/>
        </w:rPr>
        <w:tab/>
        <w:t xml:space="preserve">удалять, скрывать или видоизменять сведения об авторских правах или иные средства идентификации или об отказе от прав, за исключением Метаданных. Авторизованные пользователи не имеют право интегрировать материал из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с другими материалами или иным образом получать производные продукты в любой среде. Тем не менее, настоящим не запрещается приводить краткие цитаты в целях комментария, критики или в иных аналогичных научных целях;</w:t>
      </w:r>
    </w:p>
    <w:p w:rsidR="00BF4F11" w:rsidRPr="00EC7A04" w:rsidRDefault="00BF4F11" w:rsidP="00BF4F11">
      <w:pPr>
        <w:tabs>
          <w:tab w:val="left" w:pos="1418"/>
          <w:tab w:val="left" w:pos="2160"/>
        </w:tabs>
        <w:spacing w:after="0" w:line="260" w:lineRule="exact"/>
        <w:ind w:left="1077" w:hanging="698"/>
        <w:rPr>
          <w:sz w:val="22"/>
          <w:szCs w:val="22"/>
        </w:rPr>
      </w:pPr>
      <w:r w:rsidRPr="00EC7A04">
        <w:rPr>
          <w:sz w:val="22"/>
          <w:szCs w:val="22"/>
        </w:rPr>
        <w:t>5.1.3</w:t>
      </w:r>
      <w:r w:rsidRPr="00EC7A04">
        <w:rPr>
          <w:sz w:val="22"/>
          <w:szCs w:val="22"/>
        </w:rPr>
        <w:tab/>
        <w:t xml:space="preserve">изменять или адаптировать базу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(за исключением Метаданных), в большей степени, чем это необходимо для приемлемого представления ее на экране компьютера и для иных целей, предусмотренных данной Лицензией. Во избежание спорных ситуаций разъясняется, что не допускается замена слов или изменение порядка слов;</w:t>
      </w:r>
    </w:p>
    <w:p w:rsidR="00BF4F11" w:rsidRPr="00EC7A04" w:rsidRDefault="00BF4F11" w:rsidP="00BF4F11">
      <w:pPr>
        <w:tabs>
          <w:tab w:val="left" w:pos="1418"/>
          <w:tab w:val="left" w:pos="2160"/>
        </w:tabs>
        <w:spacing w:after="0" w:line="260" w:lineRule="exact"/>
        <w:ind w:left="1077" w:hanging="698"/>
        <w:rPr>
          <w:sz w:val="22"/>
          <w:szCs w:val="22"/>
        </w:rPr>
      </w:pPr>
      <w:proofErr w:type="gramStart"/>
      <w:r w:rsidRPr="00EC7A04">
        <w:rPr>
          <w:sz w:val="22"/>
          <w:szCs w:val="22"/>
        </w:rPr>
        <w:t>5.1.4</w:t>
      </w:r>
      <w:r w:rsidRPr="00EC7A04">
        <w:rPr>
          <w:sz w:val="22"/>
          <w:szCs w:val="22"/>
        </w:rPr>
        <w:tab/>
        <w:t xml:space="preserve">демонстрировать или распространять любые части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(за исключением Метаданных и Модификаций) в каких-либо электронных сетях, в том числе Интернет, за исключением Защищенной сети;</w:t>
      </w:r>
      <w:proofErr w:type="gramEnd"/>
    </w:p>
    <w:p w:rsidR="00BF4F11" w:rsidRPr="00EC7A04" w:rsidRDefault="00BF4F11" w:rsidP="00BF4F11">
      <w:pPr>
        <w:tabs>
          <w:tab w:val="left" w:pos="720"/>
          <w:tab w:val="left" w:pos="2160"/>
        </w:tabs>
        <w:spacing w:after="0" w:line="260" w:lineRule="exact"/>
        <w:ind w:left="1077" w:hanging="698"/>
        <w:rPr>
          <w:sz w:val="22"/>
          <w:szCs w:val="22"/>
        </w:rPr>
      </w:pPr>
      <w:proofErr w:type="gramStart"/>
      <w:r w:rsidRPr="00EC7A04">
        <w:rPr>
          <w:sz w:val="22"/>
          <w:szCs w:val="22"/>
        </w:rPr>
        <w:t>5.1.5</w:t>
      </w:r>
      <w:r w:rsidRPr="00EC7A04">
        <w:rPr>
          <w:sz w:val="22"/>
          <w:szCs w:val="22"/>
        </w:rPr>
        <w:tab/>
        <w:t xml:space="preserve">изготавливать печатные или электронные копии многочисленных выдержек из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в любых целях помимо разрешенных в рамках данной Лицензии;</w:t>
      </w:r>
      <w:proofErr w:type="gramEnd"/>
    </w:p>
    <w:p w:rsidR="00BF4F11" w:rsidRPr="00EC7A04" w:rsidRDefault="00BF4F11" w:rsidP="00BF4F11">
      <w:pPr>
        <w:tabs>
          <w:tab w:val="left" w:pos="720"/>
          <w:tab w:val="left" w:pos="2160"/>
        </w:tabs>
        <w:spacing w:after="0" w:line="260" w:lineRule="exact"/>
        <w:ind w:left="1077" w:hanging="698"/>
        <w:rPr>
          <w:sz w:val="22"/>
          <w:szCs w:val="22"/>
        </w:rPr>
      </w:pPr>
      <w:r w:rsidRPr="00EC7A04">
        <w:rPr>
          <w:sz w:val="22"/>
          <w:szCs w:val="22"/>
        </w:rPr>
        <w:t xml:space="preserve">5.1.6. копировать, распространять, передавать или иным образом воспроизводить, продавать или перепродавать материалы из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Database</w:t>
      </w:r>
      <w:proofErr w:type="spellEnd"/>
      <w:r w:rsidRPr="00EC7A04">
        <w:rPr>
          <w:sz w:val="22"/>
          <w:szCs w:val="22"/>
        </w:rPr>
        <w:t xml:space="preserve">; хранить таковые материалы в любой форме или на любом носителе в поисковой системе; </w:t>
      </w:r>
      <w:proofErr w:type="gramStart"/>
      <w:r w:rsidRPr="00EC7A04">
        <w:rPr>
          <w:sz w:val="22"/>
          <w:szCs w:val="22"/>
        </w:rPr>
        <w:t>а также передавать таковые материалы, непрямую или косвенным путем для использования в каких-либо платных сервисах, таких как доставка документов или рассылки, а также для использования в информационном посредничестве или для систематического распространения, как в коммерческих, так и некоммерческих целях, как бесплатно, так и за плату;</w:t>
      </w:r>
      <w:proofErr w:type="gramEnd"/>
    </w:p>
    <w:p w:rsidR="00BF4F11" w:rsidRPr="00EC7A04" w:rsidRDefault="00BF4F11" w:rsidP="00BF4F11">
      <w:pPr>
        <w:tabs>
          <w:tab w:val="left" w:pos="720"/>
          <w:tab w:val="left" w:pos="2160"/>
        </w:tabs>
        <w:spacing w:after="0" w:line="260" w:lineRule="exact"/>
        <w:ind w:left="1077" w:hanging="698"/>
        <w:rPr>
          <w:sz w:val="22"/>
          <w:szCs w:val="22"/>
        </w:rPr>
      </w:pPr>
      <w:r w:rsidRPr="00EC7A04">
        <w:rPr>
          <w:sz w:val="22"/>
          <w:szCs w:val="22"/>
        </w:rPr>
        <w:t>5.1.7</w:t>
      </w:r>
      <w:r w:rsidRPr="00EC7A04">
        <w:rPr>
          <w:sz w:val="22"/>
          <w:szCs w:val="22"/>
        </w:rPr>
        <w:tab/>
        <w:t xml:space="preserve">включать любой материал из базы данных </w:t>
      </w:r>
      <w:proofErr w:type="spellStart"/>
      <w:r w:rsidRPr="00EC7A04">
        <w:rPr>
          <w:sz w:val="22"/>
          <w:szCs w:val="22"/>
        </w:rPr>
        <w:t>Wiley</w:t>
      </w:r>
      <w:proofErr w:type="spellEnd"/>
      <w:r w:rsidRPr="00EC7A04">
        <w:rPr>
          <w:sz w:val="22"/>
          <w:szCs w:val="22"/>
        </w:rPr>
        <w:t xml:space="preserve"> </w:t>
      </w:r>
      <w:proofErr w:type="spellStart"/>
      <w:r w:rsidRPr="00EC7A04">
        <w:rPr>
          <w:sz w:val="22"/>
          <w:szCs w:val="22"/>
        </w:rPr>
        <w:t>Journals</w:t>
      </w:r>
      <w:proofErr w:type="spellEnd"/>
      <w:r w:rsidRPr="00EC7A04">
        <w:rPr>
          <w:sz w:val="22"/>
          <w:szCs w:val="22"/>
        </w:rPr>
        <w:t xml:space="preserve"> в состав депозитария Организации или иного. Соглашения, достигнутые с авторами материалов, должны быть отдельно рассмотрены Издателем и включать в себя положения, определяющие, что автор имеет и не имеет право делать в отношении своих материалов, опубликованных Издателем.</w:t>
      </w:r>
    </w:p>
    <w:p w:rsidR="00BF4F11" w:rsidRPr="00EC7A04" w:rsidRDefault="00BF4F11" w:rsidP="00BF4F11">
      <w:pPr>
        <w:ind w:firstLine="0"/>
        <w:rPr>
          <w:sz w:val="22"/>
          <w:szCs w:val="22"/>
        </w:rPr>
      </w:pPr>
      <w:r w:rsidRPr="00EC7A04">
        <w:rPr>
          <w:sz w:val="22"/>
          <w:szCs w:val="22"/>
        </w:rPr>
        <w:t>5.2</w:t>
      </w:r>
      <w:r w:rsidRPr="00EC7A04">
        <w:rPr>
          <w:sz w:val="22"/>
          <w:szCs w:val="22"/>
        </w:rPr>
        <w:tab/>
        <w:t>Условия, предусмотренные в п. 5.1 Договора, остаются в силе после прекращения действия данного Договора независимо от причины прекращения.</w:t>
      </w:r>
    </w:p>
    <w:p w:rsidR="0081262D" w:rsidRDefault="0081262D"/>
    <w:sectPr w:rsidR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77416"/>
    <w:multiLevelType w:val="multilevel"/>
    <w:tmpl w:val="9C70059C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851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11"/>
    <w:rsid w:val="0081262D"/>
    <w:rsid w:val="00B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4F11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BF4F11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F4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rsid w:val="00BF4F11"/>
    <w:rPr>
      <w:rFonts w:cs="Times New Roman"/>
      <w:color w:val="0000FF"/>
      <w:sz w:val="24"/>
      <w:szCs w:val="24"/>
      <w:u w:val="single"/>
      <w:lang w:val="ru-RU" w:eastAsia="ru-RU"/>
    </w:rPr>
  </w:style>
  <w:style w:type="paragraph" w:customStyle="1" w:styleId="a">
    <w:name w:val="пункт"/>
    <w:basedOn w:val="a0"/>
    <w:uiPriority w:val="99"/>
    <w:rsid w:val="00BF4F11"/>
    <w:pPr>
      <w:numPr>
        <w:ilvl w:val="1"/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4F11"/>
    <w:pPr>
      <w:widowControl w:val="0"/>
      <w:autoSpaceDE w:val="0"/>
      <w:autoSpaceDN w:val="0"/>
      <w:adjustRightInd w:val="0"/>
      <w:spacing w:after="6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BF4F11"/>
    <w:pPr>
      <w:keepNext/>
      <w:widowControl/>
      <w:numPr>
        <w:numId w:val="1"/>
      </w:numPr>
      <w:autoSpaceDE/>
      <w:autoSpaceDN/>
      <w:adjustRightInd/>
      <w:spacing w:before="120" w:after="12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F4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rsid w:val="00BF4F11"/>
    <w:rPr>
      <w:rFonts w:cs="Times New Roman"/>
      <w:color w:val="0000FF"/>
      <w:sz w:val="24"/>
      <w:szCs w:val="24"/>
      <w:u w:val="single"/>
      <w:lang w:val="ru-RU" w:eastAsia="ru-RU"/>
    </w:rPr>
  </w:style>
  <w:style w:type="paragraph" w:customStyle="1" w:styleId="a">
    <w:name w:val="пункт"/>
    <w:basedOn w:val="a0"/>
    <w:uiPriority w:val="99"/>
    <w:rsid w:val="00BF4F11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labout.wiley.com/WileyCDA/Section/id-82654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dmsupport.crossref.org/research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5735</Characters>
  <Application>Microsoft Office Word</Application>
  <DocSecurity>0</DocSecurity>
  <Lines>47</Lines>
  <Paragraphs>13</Paragraphs>
  <ScaleCrop>false</ScaleCrop>
  <Company>KNITU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2018-05-25T13:05:00Z</dcterms:created>
  <dcterms:modified xsi:type="dcterms:W3CDTF">2018-05-25T13:06:00Z</dcterms:modified>
</cp:coreProperties>
</file>